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90D1A" w14:textId="77777777" w:rsidR="00200EB3" w:rsidRPr="00903E1F" w:rsidRDefault="00200EB3" w:rsidP="00200EB3">
      <w:pPr>
        <w:rPr>
          <w:rFonts w:ascii="Calibri" w:hAnsi="Calibri" w:cs="Calibri"/>
          <w:b/>
          <w:sz w:val="28"/>
          <w:szCs w:val="28"/>
        </w:rPr>
      </w:pPr>
      <w:r w:rsidRPr="00903E1F">
        <w:rPr>
          <w:rFonts w:ascii="Calibri" w:hAnsi="Calibri" w:cs="Calibri"/>
          <w:b/>
          <w:sz w:val="28"/>
          <w:szCs w:val="28"/>
        </w:rPr>
        <w:t>Supplementary Information for</w:t>
      </w:r>
    </w:p>
    <w:p w14:paraId="1580B270" w14:textId="579C66AE" w:rsidR="00200EB3" w:rsidRPr="00903E1F" w:rsidRDefault="00903E1F" w:rsidP="00903E1F">
      <w:pPr>
        <w:pStyle w:val="Normal1"/>
        <w:widowControl w:val="0"/>
        <w:pBdr>
          <w:top w:val="nil"/>
          <w:left w:val="nil"/>
          <w:bottom w:val="nil"/>
          <w:right w:val="nil"/>
          <w:between w:val="nil"/>
        </w:pBdr>
        <w:spacing w:line="480" w:lineRule="auto"/>
        <w:rPr>
          <w:rFonts w:eastAsia="Arial"/>
          <w:color w:val="000000"/>
          <w:sz w:val="28"/>
          <w:szCs w:val="28"/>
          <w:highlight w:val="white"/>
          <w:lang w:val="en-GB"/>
        </w:rPr>
      </w:pPr>
      <w:r w:rsidRPr="00903E1F">
        <w:rPr>
          <w:rFonts w:eastAsia="Arial"/>
          <w:sz w:val="28"/>
          <w:szCs w:val="28"/>
          <w:highlight w:val="white"/>
          <w:lang w:val="en-GB"/>
        </w:rPr>
        <w:t xml:space="preserve">Convergent evolution of a </w:t>
      </w:r>
      <w:r w:rsidR="00FC6EC8">
        <w:rPr>
          <w:rFonts w:eastAsia="Arial"/>
          <w:sz w:val="28"/>
          <w:szCs w:val="28"/>
          <w:highlight w:val="white"/>
          <w:lang w:val="en-GB"/>
        </w:rPr>
        <w:t xml:space="preserve">labile </w:t>
      </w:r>
      <w:r w:rsidRPr="00903E1F">
        <w:rPr>
          <w:rFonts w:eastAsia="Arial"/>
          <w:sz w:val="28"/>
          <w:szCs w:val="28"/>
          <w:highlight w:val="white"/>
          <w:lang w:val="en-GB"/>
        </w:rPr>
        <w:t xml:space="preserve">nutritional symbiosis in ants </w:t>
      </w:r>
    </w:p>
    <w:p w14:paraId="657C484F" w14:textId="77777777" w:rsidR="00A96C01" w:rsidRPr="00A96C01" w:rsidRDefault="00A96C01" w:rsidP="00903E1F">
      <w:pPr>
        <w:pStyle w:val="Normal1"/>
        <w:widowControl w:val="0"/>
        <w:pBdr>
          <w:top w:val="nil"/>
          <w:left w:val="nil"/>
          <w:bottom w:val="nil"/>
          <w:right w:val="nil"/>
          <w:between w:val="nil"/>
        </w:pBdr>
        <w:jc w:val="center"/>
        <w:rPr>
          <w:rFonts w:eastAsia="Times New Roman"/>
          <w:sz w:val="20"/>
          <w:szCs w:val="20"/>
        </w:rPr>
      </w:pPr>
    </w:p>
    <w:p w14:paraId="6BEEF41C" w14:textId="6BC1F38A" w:rsidR="00A96C01" w:rsidRPr="00A96C01" w:rsidRDefault="00A96C01" w:rsidP="00A96C01">
      <w:pPr>
        <w:rPr>
          <w:rFonts w:ascii="Calibri" w:hAnsi="Calibri" w:cs="Calibri"/>
          <w:sz w:val="20"/>
        </w:rPr>
      </w:pPr>
      <w:r w:rsidRPr="00A96C01">
        <w:rPr>
          <w:rFonts w:ascii="Calibri" w:hAnsi="Calibri" w:cs="Calibri"/>
          <w:sz w:val="20"/>
        </w:rPr>
        <w:t xml:space="preserve">Raphaella Jackson, David Monnin, </w:t>
      </w:r>
      <w:proofErr w:type="spellStart"/>
      <w:r w:rsidRPr="00A96C01">
        <w:rPr>
          <w:rFonts w:ascii="Calibri" w:hAnsi="Calibri" w:cs="Calibri"/>
          <w:sz w:val="20"/>
        </w:rPr>
        <w:t>Patapios</w:t>
      </w:r>
      <w:proofErr w:type="spellEnd"/>
      <w:r w:rsidRPr="00A96C01">
        <w:rPr>
          <w:rFonts w:ascii="Calibri" w:hAnsi="Calibri" w:cs="Calibri"/>
          <w:sz w:val="20"/>
        </w:rPr>
        <w:t xml:space="preserve"> A. </w:t>
      </w:r>
      <w:proofErr w:type="spellStart"/>
      <w:r w:rsidRPr="00A96C01">
        <w:rPr>
          <w:rFonts w:ascii="Calibri" w:hAnsi="Calibri" w:cs="Calibri"/>
          <w:sz w:val="20"/>
        </w:rPr>
        <w:t>Patapiou</w:t>
      </w:r>
      <w:proofErr w:type="spellEnd"/>
      <w:r w:rsidRPr="00A96C01">
        <w:rPr>
          <w:rFonts w:ascii="Calibri" w:hAnsi="Calibri" w:cs="Calibri"/>
          <w:sz w:val="20"/>
        </w:rPr>
        <w:t>, Gemma Golding</w:t>
      </w:r>
      <w:r>
        <w:rPr>
          <w:rFonts w:ascii="Calibri" w:hAnsi="Calibri" w:cs="Calibri"/>
          <w:sz w:val="20"/>
        </w:rPr>
        <w:t xml:space="preserve">, </w:t>
      </w:r>
      <w:proofErr w:type="spellStart"/>
      <w:r w:rsidRPr="00A96C01">
        <w:rPr>
          <w:rFonts w:ascii="Calibri" w:hAnsi="Calibri" w:cs="Calibri"/>
          <w:sz w:val="20"/>
        </w:rPr>
        <w:t>Heikki</w:t>
      </w:r>
      <w:proofErr w:type="spellEnd"/>
      <w:r w:rsidRPr="00A96C01">
        <w:rPr>
          <w:rFonts w:ascii="Calibri" w:hAnsi="Calibri" w:cs="Calibri"/>
          <w:sz w:val="20"/>
        </w:rPr>
        <w:t xml:space="preserve"> </w:t>
      </w:r>
      <w:proofErr w:type="spellStart"/>
      <w:r w:rsidRPr="00A96C01">
        <w:rPr>
          <w:rFonts w:ascii="Calibri" w:hAnsi="Calibri" w:cs="Calibri"/>
          <w:sz w:val="20"/>
        </w:rPr>
        <w:t>Helanterä</w:t>
      </w:r>
      <w:proofErr w:type="spellEnd"/>
      <w:r w:rsidRPr="00A96C01">
        <w:rPr>
          <w:rFonts w:ascii="Calibri" w:hAnsi="Calibri" w:cs="Calibri"/>
          <w:sz w:val="20"/>
        </w:rPr>
        <w:t xml:space="preserve">, Jan </w:t>
      </w:r>
      <w:proofErr w:type="spellStart"/>
      <w:r w:rsidRPr="00A96C01">
        <w:rPr>
          <w:rFonts w:ascii="Calibri" w:hAnsi="Calibri" w:cs="Calibri"/>
          <w:sz w:val="20"/>
        </w:rPr>
        <w:t>Oettler</w:t>
      </w:r>
      <w:proofErr w:type="spellEnd"/>
      <w:r w:rsidRPr="00A96C01">
        <w:rPr>
          <w:rFonts w:ascii="Calibri" w:hAnsi="Calibri" w:cs="Calibri"/>
          <w:sz w:val="20"/>
        </w:rPr>
        <w:t xml:space="preserve">, Jürgen Heinze, Yannick </w:t>
      </w:r>
      <w:proofErr w:type="spellStart"/>
      <w:r w:rsidRPr="00A96C01">
        <w:rPr>
          <w:rFonts w:ascii="Calibri" w:hAnsi="Calibri" w:cs="Calibri"/>
          <w:sz w:val="20"/>
        </w:rPr>
        <w:t>Wurm</w:t>
      </w:r>
      <w:proofErr w:type="spellEnd"/>
      <w:r w:rsidRPr="00A96C01">
        <w:rPr>
          <w:rFonts w:ascii="Calibri" w:hAnsi="Calibri" w:cs="Calibri"/>
          <w:sz w:val="20"/>
        </w:rPr>
        <w:t xml:space="preserve">, Chloe K. Economou, Michel </w:t>
      </w:r>
      <w:proofErr w:type="spellStart"/>
      <w:r w:rsidRPr="00A96C01">
        <w:rPr>
          <w:rFonts w:ascii="Calibri" w:hAnsi="Calibri" w:cs="Calibri"/>
          <w:sz w:val="20"/>
        </w:rPr>
        <w:t>Chapuisat</w:t>
      </w:r>
      <w:proofErr w:type="spellEnd"/>
      <w:r w:rsidRPr="00A96C01">
        <w:rPr>
          <w:rFonts w:ascii="Calibri" w:hAnsi="Calibri" w:cs="Calibri"/>
          <w:sz w:val="20"/>
        </w:rPr>
        <w:t xml:space="preserve">, Lee M. Henry </w:t>
      </w:r>
    </w:p>
    <w:p w14:paraId="0922855F" w14:textId="77777777" w:rsidR="00200EB3" w:rsidRPr="00D212A3" w:rsidRDefault="00200EB3" w:rsidP="00200EB3">
      <w:pPr>
        <w:rPr>
          <w:rFonts w:ascii="Calibri" w:hAnsi="Calibri" w:cs="Calibri"/>
          <w:sz w:val="20"/>
          <w:lang w:val="en-GB"/>
        </w:rPr>
      </w:pPr>
    </w:p>
    <w:p w14:paraId="0C634F27" w14:textId="77777777" w:rsidR="00200EB3" w:rsidRPr="00D212A3" w:rsidRDefault="00200EB3" w:rsidP="00200EB3">
      <w:pPr>
        <w:rPr>
          <w:rFonts w:ascii="Calibri" w:hAnsi="Calibri" w:cs="Calibri"/>
          <w:sz w:val="20"/>
        </w:rPr>
      </w:pPr>
      <w:r w:rsidRPr="00D212A3">
        <w:rPr>
          <w:rFonts w:ascii="Calibri" w:hAnsi="Calibri" w:cs="Calibri"/>
          <w:sz w:val="20"/>
        </w:rPr>
        <w:t>Lee Henry</w:t>
      </w:r>
    </w:p>
    <w:p w14:paraId="58E04323" w14:textId="4B093D7B" w:rsidR="00200EB3" w:rsidRPr="00D212A3" w:rsidRDefault="00200EB3" w:rsidP="00200EB3">
      <w:pPr>
        <w:rPr>
          <w:rFonts w:ascii="Calibri" w:hAnsi="Calibri" w:cs="Calibri"/>
          <w:sz w:val="20"/>
        </w:rPr>
      </w:pPr>
      <w:r w:rsidRPr="00D212A3">
        <w:rPr>
          <w:rFonts w:ascii="Calibri" w:hAnsi="Calibri" w:cs="Calibri"/>
          <w:sz w:val="20"/>
        </w:rPr>
        <w:t xml:space="preserve">Email: </w:t>
      </w:r>
      <w:r w:rsidR="00570A8B" w:rsidRPr="00D212A3">
        <w:rPr>
          <w:rFonts w:ascii="Calibri" w:hAnsi="Calibri" w:cs="Calibri"/>
          <w:sz w:val="20"/>
        </w:rPr>
        <w:t>l.henry@qmul.ac.uk</w:t>
      </w:r>
    </w:p>
    <w:p w14:paraId="7AC15EDC" w14:textId="77777777" w:rsidR="00200EB3" w:rsidRPr="00D212A3" w:rsidRDefault="00200EB3" w:rsidP="00200EB3">
      <w:pPr>
        <w:rPr>
          <w:rFonts w:ascii="Calibri" w:hAnsi="Calibri" w:cs="Calibri"/>
          <w:b/>
          <w:sz w:val="20"/>
        </w:rPr>
      </w:pPr>
    </w:p>
    <w:p w14:paraId="676128FD" w14:textId="7B531D77" w:rsidR="00200EB3" w:rsidRPr="00D212A3" w:rsidRDefault="00200EB3" w:rsidP="00200EB3">
      <w:pPr>
        <w:rPr>
          <w:rFonts w:ascii="Calibri" w:hAnsi="Calibri" w:cs="Calibri"/>
          <w:b/>
          <w:sz w:val="20"/>
        </w:rPr>
      </w:pPr>
      <w:r w:rsidRPr="00D212A3">
        <w:rPr>
          <w:rFonts w:ascii="Calibri" w:hAnsi="Calibri" w:cs="Calibri"/>
          <w:b/>
          <w:sz w:val="20"/>
        </w:rPr>
        <w:t>This file includes:</w:t>
      </w:r>
    </w:p>
    <w:p w14:paraId="156E508C" w14:textId="77777777" w:rsidR="00200EB3" w:rsidRPr="00D212A3" w:rsidRDefault="00200EB3" w:rsidP="00200EB3">
      <w:pPr>
        <w:rPr>
          <w:rFonts w:ascii="Calibri" w:hAnsi="Calibri" w:cs="Calibri"/>
          <w:sz w:val="20"/>
        </w:rPr>
      </w:pPr>
    </w:p>
    <w:p w14:paraId="4414CE25" w14:textId="693685F2" w:rsidR="00200EB3" w:rsidRDefault="00200EB3" w:rsidP="00200EB3">
      <w:pPr>
        <w:ind w:left="720"/>
        <w:rPr>
          <w:rFonts w:ascii="Calibri" w:hAnsi="Calibri" w:cs="Calibri"/>
          <w:sz w:val="20"/>
        </w:rPr>
      </w:pPr>
      <w:r w:rsidRPr="00D212A3">
        <w:rPr>
          <w:rFonts w:ascii="Calibri" w:hAnsi="Calibri" w:cs="Calibri"/>
          <w:sz w:val="20"/>
        </w:rPr>
        <w:t xml:space="preserve">Supplementary </w:t>
      </w:r>
      <w:r w:rsidR="002E550E" w:rsidRPr="00D212A3">
        <w:rPr>
          <w:rFonts w:ascii="Calibri" w:hAnsi="Calibri" w:cs="Calibri"/>
          <w:sz w:val="20"/>
        </w:rPr>
        <w:t>text: Supplementary Methods</w:t>
      </w:r>
    </w:p>
    <w:p w14:paraId="6BBD7F29" w14:textId="751163A6" w:rsidR="002424A6" w:rsidRPr="00D212A3" w:rsidRDefault="002424A6" w:rsidP="00200EB3">
      <w:pPr>
        <w:ind w:left="720"/>
        <w:rPr>
          <w:rFonts w:ascii="Calibri" w:hAnsi="Calibri" w:cs="Calibri"/>
          <w:sz w:val="20"/>
        </w:rPr>
      </w:pPr>
      <w:r>
        <w:rPr>
          <w:rFonts w:ascii="Calibri" w:hAnsi="Calibri" w:cs="Calibri"/>
          <w:sz w:val="20"/>
        </w:rPr>
        <w:t>Supplementary text: Supplementary Results</w:t>
      </w:r>
    </w:p>
    <w:p w14:paraId="6D353FA0" w14:textId="5B4FD916" w:rsidR="00200EB3" w:rsidRPr="00D212A3" w:rsidRDefault="00200EB3" w:rsidP="00200EB3">
      <w:pPr>
        <w:ind w:left="720"/>
        <w:rPr>
          <w:rFonts w:ascii="Calibri" w:hAnsi="Calibri" w:cs="Calibri"/>
          <w:sz w:val="20"/>
        </w:rPr>
      </w:pPr>
      <w:r w:rsidRPr="00D212A3">
        <w:rPr>
          <w:rFonts w:ascii="Calibri" w:hAnsi="Calibri" w:cs="Calibri"/>
          <w:sz w:val="20"/>
        </w:rPr>
        <w:t>Figures S1 to S</w:t>
      </w:r>
      <w:r w:rsidR="00FA1FFE">
        <w:rPr>
          <w:rFonts w:ascii="Calibri" w:hAnsi="Calibri" w:cs="Calibri"/>
          <w:sz w:val="20"/>
        </w:rPr>
        <w:t>9</w:t>
      </w:r>
    </w:p>
    <w:p w14:paraId="0A29CFC5" w14:textId="0AA8DF03" w:rsidR="00200EB3" w:rsidRPr="00D212A3" w:rsidRDefault="00200EB3" w:rsidP="00200EB3">
      <w:pPr>
        <w:ind w:left="720"/>
        <w:rPr>
          <w:rFonts w:ascii="Calibri" w:hAnsi="Calibri" w:cs="Calibri"/>
          <w:sz w:val="20"/>
        </w:rPr>
      </w:pPr>
      <w:r w:rsidRPr="00D212A3">
        <w:rPr>
          <w:rFonts w:ascii="Calibri" w:hAnsi="Calibri" w:cs="Calibri"/>
          <w:sz w:val="20"/>
        </w:rPr>
        <w:t>Legends for Datasets S1 to S</w:t>
      </w:r>
      <w:r w:rsidR="001F0C38">
        <w:rPr>
          <w:rFonts w:ascii="Calibri" w:hAnsi="Calibri" w:cs="Calibri"/>
          <w:sz w:val="20"/>
        </w:rPr>
        <w:t>10</w:t>
      </w:r>
    </w:p>
    <w:p w14:paraId="011477E3" w14:textId="77777777" w:rsidR="00200EB3" w:rsidRPr="00D212A3" w:rsidRDefault="00200EB3" w:rsidP="00200EB3">
      <w:pPr>
        <w:ind w:left="720"/>
        <w:rPr>
          <w:rFonts w:ascii="Calibri" w:hAnsi="Calibri" w:cs="Calibri"/>
          <w:sz w:val="20"/>
        </w:rPr>
      </w:pPr>
      <w:r w:rsidRPr="00D212A3">
        <w:rPr>
          <w:rFonts w:ascii="Calibri" w:hAnsi="Calibri" w:cs="Calibri"/>
          <w:sz w:val="20"/>
        </w:rPr>
        <w:t xml:space="preserve">SI References </w:t>
      </w:r>
    </w:p>
    <w:p w14:paraId="0947ECE5" w14:textId="77777777" w:rsidR="00200EB3" w:rsidRPr="00D212A3" w:rsidRDefault="00200EB3" w:rsidP="00200EB3">
      <w:pPr>
        <w:rPr>
          <w:rFonts w:ascii="Calibri" w:hAnsi="Calibri" w:cs="Calibri"/>
          <w:sz w:val="20"/>
        </w:rPr>
      </w:pPr>
    </w:p>
    <w:p w14:paraId="2757BBAB" w14:textId="77777777" w:rsidR="00200EB3" w:rsidRPr="00D212A3" w:rsidRDefault="00200EB3" w:rsidP="00200EB3">
      <w:pPr>
        <w:rPr>
          <w:rFonts w:ascii="Calibri" w:hAnsi="Calibri" w:cs="Calibri"/>
          <w:sz w:val="20"/>
        </w:rPr>
      </w:pPr>
      <w:r w:rsidRPr="00D212A3">
        <w:rPr>
          <w:rFonts w:ascii="Calibri" w:hAnsi="Calibri" w:cs="Calibri"/>
          <w:b/>
          <w:sz w:val="20"/>
        </w:rPr>
        <w:t xml:space="preserve">Other supplementary materials for this manuscript include the following: </w:t>
      </w:r>
    </w:p>
    <w:p w14:paraId="6BC75DED" w14:textId="77777777" w:rsidR="00200EB3" w:rsidRPr="00D212A3" w:rsidRDefault="00200EB3" w:rsidP="00200EB3">
      <w:pPr>
        <w:rPr>
          <w:rFonts w:ascii="Calibri" w:hAnsi="Calibri" w:cs="Calibri"/>
          <w:sz w:val="20"/>
        </w:rPr>
      </w:pPr>
    </w:p>
    <w:p w14:paraId="5D6DE397" w14:textId="44C6002E" w:rsidR="00200EB3" w:rsidRPr="00D212A3" w:rsidRDefault="00200EB3" w:rsidP="00200EB3">
      <w:pPr>
        <w:ind w:left="720"/>
        <w:rPr>
          <w:rFonts w:ascii="Calibri" w:hAnsi="Calibri" w:cs="Calibri"/>
          <w:sz w:val="20"/>
        </w:rPr>
      </w:pPr>
      <w:r w:rsidRPr="00D212A3">
        <w:rPr>
          <w:rFonts w:ascii="Calibri" w:hAnsi="Calibri" w:cs="Calibri"/>
          <w:sz w:val="20"/>
        </w:rPr>
        <w:t>Datasets S1 to S</w:t>
      </w:r>
      <w:r w:rsidR="00950E5B">
        <w:rPr>
          <w:rFonts w:ascii="Calibri" w:hAnsi="Calibri" w:cs="Calibri"/>
          <w:sz w:val="20"/>
        </w:rPr>
        <w:t>10</w:t>
      </w:r>
    </w:p>
    <w:p w14:paraId="5BC0F105" w14:textId="77777777" w:rsidR="005C0452" w:rsidRPr="00D212A3" w:rsidRDefault="005C0452">
      <w:pPr>
        <w:rPr>
          <w:rFonts w:ascii="Calibri" w:hAnsi="Calibri" w:cs="Calibri"/>
        </w:rPr>
      </w:pPr>
      <w:r w:rsidRPr="00D212A3">
        <w:rPr>
          <w:rFonts w:ascii="Calibri" w:hAnsi="Calibri" w:cs="Calibri"/>
        </w:rPr>
        <w:br w:type="page"/>
      </w:r>
    </w:p>
    <w:p w14:paraId="13EB2C81" w14:textId="77777777" w:rsidR="005C0452" w:rsidRPr="00D212A3" w:rsidRDefault="005C0452" w:rsidP="005C0452">
      <w:pPr>
        <w:pStyle w:val="Normal1"/>
        <w:rPr>
          <w:sz w:val="20"/>
          <w:szCs w:val="20"/>
          <w:lang w:val="en-GB"/>
        </w:rPr>
      </w:pPr>
      <w:r w:rsidRPr="00D212A3">
        <w:rPr>
          <w:rFonts w:eastAsia="Arial"/>
          <w:b/>
          <w:sz w:val="22"/>
          <w:szCs w:val="22"/>
          <w:lang w:val="en-GB"/>
        </w:rPr>
        <w:lastRenderedPageBreak/>
        <w:t>Supplementary Methods</w:t>
      </w:r>
    </w:p>
    <w:p w14:paraId="4017029E" w14:textId="77777777" w:rsidR="005C0452" w:rsidRPr="00D212A3" w:rsidRDefault="005C0452" w:rsidP="005C0452">
      <w:pPr>
        <w:pStyle w:val="Normal1"/>
        <w:rPr>
          <w:b/>
          <w:sz w:val="22"/>
          <w:szCs w:val="22"/>
          <w:lang w:val="en-GB"/>
        </w:rPr>
      </w:pPr>
    </w:p>
    <w:p w14:paraId="4DCC3240" w14:textId="77777777" w:rsidR="005C0452" w:rsidRPr="00D212A3" w:rsidRDefault="005C0452" w:rsidP="005C0452">
      <w:pPr>
        <w:pStyle w:val="Normal1"/>
        <w:rPr>
          <w:b/>
          <w:sz w:val="22"/>
          <w:szCs w:val="22"/>
          <w:lang w:val="en-GB"/>
        </w:rPr>
      </w:pPr>
      <w:r w:rsidRPr="00D212A3">
        <w:rPr>
          <w:b/>
          <w:sz w:val="22"/>
          <w:szCs w:val="22"/>
          <w:lang w:val="en-GB"/>
        </w:rPr>
        <w:t xml:space="preserve">DNA Extraction </w:t>
      </w:r>
    </w:p>
    <w:p w14:paraId="2DB0ACB3" w14:textId="7B9F2E65" w:rsidR="005C0452" w:rsidRPr="00D212A3" w:rsidRDefault="005C0452" w:rsidP="005C0452">
      <w:pPr>
        <w:pStyle w:val="Normal1"/>
        <w:rPr>
          <w:sz w:val="22"/>
          <w:szCs w:val="22"/>
          <w:lang w:val="en-GB"/>
        </w:rPr>
      </w:pPr>
      <w:r w:rsidRPr="00D212A3">
        <w:rPr>
          <w:sz w:val="22"/>
          <w:szCs w:val="22"/>
          <w:lang w:val="en-GB"/>
        </w:rPr>
        <w:t xml:space="preserve">Genomic DNA was extracted from whole ants using the Qiagen </w:t>
      </w:r>
      <w:proofErr w:type="spellStart"/>
      <w:r w:rsidRPr="00D212A3">
        <w:rPr>
          <w:sz w:val="22"/>
          <w:szCs w:val="22"/>
          <w:lang w:val="en-GB"/>
        </w:rPr>
        <w:t>DNeasy</w:t>
      </w:r>
      <w:proofErr w:type="spellEnd"/>
      <w:r w:rsidRPr="00D212A3">
        <w:rPr>
          <w:sz w:val="22"/>
          <w:szCs w:val="22"/>
          <w:lang w:val="en-GB"/>
        </w:rPr>
        <w:t xml:space="preserve"> Blood and Tissue Kit (Qiagen, Venlo, Netherlands) according to the manufacturers’ protocol or using a phenol chloroform extraction method. Sample extraction method is listed in Table S3.</w:t>
      </w:r>
    </w:p>
    <w:p w14:paraId="6DDE14A2" w14:textId="77777777" w:rsidR="005C0452" w:rsidRPr="00D212A3" w:rsidRDefault="005C0452" w:rsidP="005C0452">
      <w:pPr>
        <w:pStyle w:val="Normal1"/>
        <w:rPr>
          <w:b/>
          <w:sz w:val="22"/>
          <w:szCs w:val="22"/>
          <w:lang w:val="en-GB"/>
        </w:rPr>
      </w:pPr>
      <w:r w:rsidRPr="00D212A3">
        <w:rPr>
          <w:b/>
          <w:sz w:val="22"/>
          <w:szCs w:val="22"/>
          <w:lang w:val="en-GB"/>
        </w:rPr>
        <w:t xml:space="preserve"> </w:t>
      </w:r>
    </w:p>
    <w:p w14:paraId="7BCA813C" w14:textId="2147F763" w:rsidR="005C0452" w:rsidRPr="00D212A3" w:rsidRDefault="005178FF" w:rsidP="005C0452">
      <w:pPr>
        <w:pStyle w:val="Normal1"/>
        <w:rPr>
          <w:b/>
          <w:sz w:val="22"/>
          <w:szCs w:val="22"/>
          <w:lang w:val="en-GB"/>
        </w:rPr>
      </w:pPr>
      <w:r>
        <w:rPr>
          <w:b/>
          <w:sz w:val="22"/>
          <w:szCs w:val="22"/>
          <w:lang w:val="en-GB"/>
        </w:rPr>
        <w:t>Metagenomic</w:t>
      </w:r>
      <w:r w:rsidR="005C0452" w:rsidRPr="00D212A3">
        <w:rPr>
          <w:b/>
          <w:sz w:val="22"/>
          <w:szCs w:val="22"/>
          <w:lang w:val="en-GB"/>
        </w:rPr>
        <w:t xml:space="preserve"> Sequencing</w:t>
      </w:r>
    </w:p>
    <w:p w14:paraId="22CCDAB4" w14:textId="02BACC2B" w:rsidR="005C0452" w:rsidRPr="00D212A3" w:rsidRDefault="005C0452" w:rsidP="005C0452">
      <w:pPr>
        <w:pStyle w:val="Normal1"/>
        <w:rPr>
          <w:sz w:val="22"/>
          <w:szCs w:val="22"/>
          <w:lang w:val="en-GB"/>
        </w:rPr>
      </w:pPr>
      <w:r w:rsidRPr="00D212A3">
        <w:rPr>
          <w:sz w:val="22"/>
          <w:szCs w:val="22"/>
          <w:lang w:val="en-GB"/>
        </w:rPr>
        <w:t xml:space="preserve">We performed </w:t>
      </w:r>
      <w:r w:rsidR="005178FF">
        <w:rPr>
          <w:sz w:val="22"/>
          <w:szCs w:val="22"/>
          <w:lang w:val="en-GB"/>
        </w:rPr>
        <w:t>metagenomic</w:t>
      </w:r>
      <w:r w:rsidRPr="00D212A3">
        <w:rPr>
          <w:sz w:val="22"/>
          <w:szCs w:val="22"/>
          <w:lang w:val="en-GB"/>
        </w:rPr>
        <w:t xml:space="preserve"> sequencing on ants, and the symbionts they harbour, by sequencing individual queens belonging to the genera </w:t>
      </w:r>
      <w:r w:rsidRPr="00D212A3">
        <w:rPr>
          <w:i/>
          <w:sz w:val="22"/>
          <w:szCs w:val="22"/>
          <w:lang w:val="en-GB"/>
        </w:rPr>
        <w:t>Cardiocondyla</w:t>
      </w:r>
      <w:r w:rsidRPr="00D212A3">
        <w:rPr>
          <w:sz w:val="22"/>
          <w:szCs w:val="22"/>
          <w:lang w:val="en-GB"/>
        </w:rPr>
        <w:t xml:space="preserve">, </w:t>
      </w:r>
      <w:r w:rsidRPr="00D212A3">
        <w:rPr>
          <w:i/>
          <w:sz w:val="22"/>
          <w:szCs w:val="22"/>
          <w:lang w:val="en-GB"/>
        </w:rPr>
        <w:t>Plagiolepis,</w:t>
      </w:r>
      <w:r w:rsidRPr="00D212A3">
        <w:rPr>
          <w:sz w:val="22"/>
          <w:szCs w:val="22"/>
          <w:lang w:val="en-GB"/>
        </w:rPr>
        <w:t xml:space="preserve"> and </w:t>
      </w:r>
      <w:r w:rsidRPr="00D212A3">
        <w:rPr>
          <w:i/>
          <w:sz w:val="22"/>
          <w:szCs w:val="22"/>
          <w:lang w:val="en-GB"/>
        </w:rPr>
        <w:t>Formica</w:t>
      </w:r>
      <w:r w:rsidRPr="00D212A3">
        <w:rPr>
          <w:sz w:val="22"/>
          <w:szCs w:val="22"/>
          <w:lang w:val="en-GB"/>
        </w:rPr>
        <w:t>. We sequenced the genomes of nine</w:t>
      </w:r>
      <w:r w:rsidRPr="00D212A3">
        <w:rPr>
          <w:i/>
          <w:sz w:val="22"/>
          <w:szCs w:val="22"/>
          <w:lang w:val="en-GB"/>
        </w:rPr>
        <w:t xml:space="preserve"> Cardiocondyla</w:t>
      </w:r>
      <w:r w:rsidRPr="00D212A3">
        <w:rPr>
          <w:sz w:val="22"/>
          <w:szCs w:val="22"/>
          <w:lang w:val="en-GB"/>
        </w:rPr>
        <w:t xml:space="preserve"> species (</w:t>
      </w:r>
      <w:r w:rsidRPr="00D212A3">
        <w:rPr>
          <w:i/>
          <w:sz w:val="22"/>
          <w:szCs w:val="22"/>
          <w:lang w:val="en-GB"/>
        </w:rPr>
        <w:t xml:space="preserve">C. </w:t>
      </w:r>
      <w:proofErr w:type="spellStart"/>
      <w:r w:rsidRPr="00D212A3">
        <w:rPr>
          <w:i/>
          <w:sz w:val="22"/>
          <w:szCs w:val="22"/>
          <w:lang w:val="en-GB"/>
        </w:rPr>
        <w:t>minutior</w:t>
      </w:r>
      <w:proofErr w:type="spellEnd"/>
      <w:r w:rsidRPr="00D212A3">
        <w:rPr>
          <w:i/>
          <w:sz w:val="22"/>
          <w:szCs w:val="22"/>
          <w:lang w:val="en-GB"/>
        </w:rPr>
        <w:t xml:space="preserve">, C. </w:t>
      </w:r>
      <w:proofErr w:type="spellStart"/>
      <w:r w:rsidRPr="00D212A3">
        <w:rPr>
          <w:i/>
          <w:sz w:val="22"/>
          <w:szCs w:val="22"/>
          <w:lang w:val="en-GB"/>
        </w:rPr>
        <w:t>mauritanica</w:t>
      </w:r>
      <w:proofErr w:type="spellEnd"/>
      <w:r w:rsidRPr="00D212A3">
        <w:rPr>
          <w:i/>
          <w:sz w:val="22"/>
          <w:szCs w:val="22"/>
          <w:lang w:val="en-GB"/>
        </w:rPr>
        <w:t xml:space="preserve">, C. </w:t>
      </w:r>
      <w:proofErr w:type="spellStart"/>
      <w:r w:rsidRPr="00D212A3">
        <w:rPr>
          <w:i/>
          <w:sz w:val="22"/>
          <w:szCs w:val="22"/>
          <w:lang w:val="en-GB"/>
        </w:rPr>
        <w:t>obscurior</w:t>
      </w:r>
      <w:proofErr w:type="spellEnd"/>
      <w:r w:rsidRPr="00D212A3">
        <w:rPr>
          <w:i/>
          <w:sz w:val="22"/>
          <w:szCs w:val="22"/>
          <w:lang w:val="en-GB"/>
        </w:rPr>
        <w:t xml:space="preserve"> </w:t>
      </w:r>
      <w:r w:rsidRPr="00D212A3">
        <w:rPr>
          <w:sz w:val="22"/>
          <w:szCs w:val="22"/>
          <w:lang w:val="en-GB"/>
        </w:rPr>
        <w:t>(two samples: one from Tenerife and the other from Japan)</w:t>
      </w:r>
      <w:r w:rsidRPr="00D212A3">
        <w:rPr>
          <w:i/>
          <w:sz w:val="22"/>
          <w:szCs w:val="22"/>
          <w:lang w:val="en-GB"/>
        </w:rPr>
        <w:t>, C. “</w:t>
      </w:r>
      <w:proofErr w:type="spellStart"/>
      <w:r w:rsidRPr="00D212A3">
        <w:rPr>
          <w:i/>
          <w:sz w:val="22"/>
          <w:szCs w:val="22"/>
          <w:lang w:val="en-GB"/>
        </w:rPr>
        <w:t>argyrotricha</w:t>
      </w:r>
      <w:proofErr w:type="spellEnd"/>
      <w:r w:rsidRPr="00D212A3">
        <w:rPr>
          <w:i/>
          <w:sz w:val="22"/>
          <w:szCs w:val="22"/>
          <w:lang w:val="en-GB"/>
        </w:rPr>
        <w:t>”</w:t>
      </w:r>
      <w:r w:rsidR="008A4E14">
        <w:rPr>
          <w:i/>
          <w:sz w:val="22"/>
          <w:szCs w:val="22"/>
          <w:lang w:val="en-GB"/>
        </w:rPr>
        <w:t>,</w:t>
      </w:r>
      <w:r w:rsidRPr="00D212A3">
        <w:rPr>
          <w:i/>
          <w:sz w:val="22"/>
          <w:szCs w:val="22"/>
          <w:lang w:val="en-GB"/>
        </w:rPr>
        <w:t xml:space="preserve"> C. elegans, C. </w:t>
      </w:r>
      <w:proofErr w:type="spellStart"/>
      <w:r w:rsidRPr="00D212A3">
        <w:rPr>
          <w:i/>
          <w:sz w:val="22"/>
          <w:szCs w:val="22"/>
          <w:lang w:val="en-GB"/>
        </w:rPr>
        <w:t>venustula</w:t>
      </w:r>
      <w:proofErr w:type="spellEnd"/>
      <w:r w:rsidRPr="00D212A3">
        <w:rPr>
          <w:i/>
          <w:sz w:val="22"/>
          <w:szCs w:val="22"/>
          <w:lang w:val="en-GB"/>
        </w:rPr>
        <w:t xml:space="preserve">, C. </w:t>
      </w:r>
      <w:proofErr w:type="spellStart"/>
      <w:r w:rsidRPr="00D212A3">
        <w:rPr>
          <w:i/>
          <w:sz w:val="22"/>
          <w:szCs w:val="22"/>
          <w:lang w:val="en-GB"/>
        </w:rPr>
        <w:t>wroughtonii</w:t>
      </w:r>
      <w:proofErr w:type="spellEnd"/>
      <w:r w:rsidRPr="00D212A3">
        <w:rPr>
          <w:i/>
          <w:sz w:val="22"/>
          <w:szCs w:val="22"/>
          <w:lang w:val="en-GB"/>
        </w:rPr>
        <w:t>, C. nuda/</w:t>
      </w:r>
      <w:proofErr w:type="spellStart"/>
      <w:r w:rsidRPr="00D212A3">
        <w:rPr>
          <w:i/>
          <w:sz w:val="22"/>
          <w:szCs w:val="22"/>
          <w:lang w:val="en-GB"/>
        </w:rPr>
        <w:t>at</w:t>
      </w:r>
      <w:r w:rsidR="00572954" w:rsidRPr="00D212A3">
        <w:rPr>
          <w:i/>
          <w:sz w:val="22"/>
          <w:szCs w:val="22"/>
          <w:lang w:val="en-GB"/>
        </w:rPr>
        <w:t>a</w:t>
      </w:r>
      <w:r w:rsidRPr="00D212A3">
        <w:rPr>
          <w:i/>
          <w:sz w:val="22"/>
          <w:szCs w:val="22"/>
          <w:lang w:val="en-GB"/>
        </w:rPr>
        <w:t>lanta</w:t>
      </w:r>
      <w:proofErr w:type="spellEnd"/>
      <w:r w:rsidRPr="00D212A3">
        <w:rPr>
          <w:i/>
          <w:sz w:val="22"/>
          <w:szCs w:val="22"/>
          <w:lang w:val="en-GB"/>
        </w:rPr>
        <w:t xml:space="preserve">, C. </w:t>
      </w:r>
      <w:proofErr w:type="spellStart"/>
      <w:r w:rsidRPr="00D212A3">
        <w:rPr>
          <w:i/>
          <w:sz w:val="22"/>
          <w:szCs w:val="22"/>
          <w:lang w:val="en-GB"/>
        </w:rPr>
        <w:t>thoracica</w:t>
      </w:r>
      <w:proofErr w:type="spellEnd"/>
      <w:r w:rsidRPr="00D212A3">
        <w:rPr>
          <w:sz w:val="22"/>
          <w:szCs w:val="22"/>
          <w:lang w:val="en-GB"/>
        </w:rPr>
        <w:t xml:space="preserve">), four </w:t>
      </w:r>
      <w:r w:rsidRPr="00D212A3">
        <w:rPr>
          <w:i/>
          <w:sz w:val="22"/>
          <w:szCs w:val="22"/>
          <w:lang w:val="en-GB"/>
        </w:rPr>
        <w:t xml:space="preserve">Formica </w:t>
      </w:r>
      <w:r w:rsidRPr="00D212A3">
        <w:rPr>
          <w:sz w:val="22"/>
          <w:szCs w:val="22"/>
          <w:lang w:val="en-GB"/>
        </w:rPr>
        <w:t>species (</w:t>
      </w:r>
      <w:r w:rsidRPr="00D212A3">
        <w:rPr>
          <w:i/>
          <w:sz w:val="22"/>
          <w:szCs w:val="22"/>
          <w:lang w:val="en-GB"/>
        </w:rPr>
        <w:t>F. fusca</w:t>
      </w:r>
      <w:r w:rsidRPr="00D212A3">
        <w:rPr>
          <w:sz w:val="22"/>
          <w:szCs w:val="22"/>
          <w:lang w:val="en-GB"/>
        </w:rPr>
        <w:t xml:space="preserve">, </w:t>
      </w:r>
      <w:r w:rsidRPr="00D212A3">
        <w:rPr>
          <w:i/>
          <w:sz w:val="22"/>
          <w:szCs w:val="22"/>
          <w:lang w:val="en-GB"/>
        </w:rPr>
        <w:t xml:space="preserve">F. </w:t>
      </w:r>
      <w:proofErr w:type="spellStart"/>
      <w:r w:rsidRPr="00D212A3">
        <w:rPr>
          <w:i/>
          <w:sz w:val="22"/>
          <w:szCs w:val="22"/>
          <w:lang w:val="en-GB"/>
        </w:rPr>
        <w:t>lemani</w:t>
      </w:r>
      <w:proofErr w:type="spellEnd"/>
      <w:r w:rsidRPr="00D212A3">
        <w:rPr>
          <w:sz w:val="22"/>
          <w:szCs w:val="22"/>
          <w:lang w:val="en-GB"/>
        </w:rPr>
        <w:t xml:space="preserve">, </w:t>
      </w:r>
      <w:r w:rsidRPr="00D212A3">
        <w:rPr>
          <w:i/>
          <w:sz w:val="22"/>
          <w:szCs w:val="22"/>
          <w:lang w:val="en-GB"/>
        </w:rPr>
        <w:t xml:space="preserve">F. </w:t>
      </w:r>
      <w:proofErr w:type="spellStart"/>
      <w:r w:rsidRPr="00D212A3">
        <w:rPr>
          <w:i/>
          <w:sz w:val="22"/>
          <w:szCs w:val="22"/>
          <w:lang w:val="en-GB"/>
        </w:rPr>
        <w:t>selysi</w:t>
      </w:r>
      <w:proofErr w:type="spellEnd"/>
      <w:r w:rsidRPr="00D212A3">
        <w:rPr>
          <w:i/>
          <w:sz w:val="22"/>
          <w:szCs w:val="22"/>
          <w:lang w:val="en-GB"/>
        </w:rPr>
        <w:t>, F. cinerea</w:t>
      </w:r>
      <w:r w:rsidRPr="00D212A3">
        <w:rPr>
          <w:sz w:val="22"/>
          <w:szCs w:val="22"/>
          <w:lang w:val="en-GB"/>
        </w:rPr>
        <w:t xml:space="preserve">), and two species of </w:t>
      </w:r>
      <w:r w:rsidRPr="00D212A3">
        <w:rPr>
          <w:i/>
          <w:sz w:val="22"/>
          <w:szCs w:val="22"/>
          <w:lang w:val="en-GB"/>
        </w:rPr>
        <w:t>Plagiolepis</w:t>
      </w:r>
      <w:r w:rsidRPr="00D212A3">
        <w:rPr>
          <w:sz w:val="22"/>
          <w:szCs w:val="22"/>
          <w:lang w:val="en-GB"/>
        </w:rPr>
        <w:t xml:space="preserve"> ants (</w:t>
      </w:r>
      <w:r w:rsidRPr="00D212A3">
        <w:rPr>
          <w:i/>
          <w:sz w:val="22"/>
          <w:szCs w:val="22"/>
          <w:lang w:val="en-GB"/>
        </w:rPr>
        <w:t xml:space="preserve">P. </w:t>
      </w:r>
      <w:proofErr w:type="spellStart"/>
      <w:r w:rsidRPr="00D212A3">
        <w:rPr>
          <w:i/>
          <w:sz w:val="22"/>
          <w:szCs w:val="22"/>
          <w:lang w:val="en-GB"/>
        </w:rPr>
        <w:t>pygmaea</w:t>
      </w:r>
      <w:proofErr w:type="spellEnd"/>
      <w:r w:rsidRPr="00D212A3">
        <w:rPr>
          <w:sz w:val="22"/>
          <w:szCs w:val="22"/>
          <w:lang w:val="en-GB"/>
        </w:rPr>
        <w:t xml:space="preserve">, and an unknown species of </w:t>
      </w:r>
      <w:r w:rsidRPr="00D212A3">
        <w:rPr>
          <w:i/>
          <w:sz w:val="22"/>
          <w:szCs w:val="22"/>
          <w:lang w:val="en-GB"/>
        </w:rPr>
        <w:t>Plagiolepis</w:t>
      </w:r>
      <w:r w:rsidRPr="00D212A3">
        <w:rPr>
          <w:sz w:val="22"/>
          <w:szCs w:val="22"/>
          <w:lang w:val="en-GB"/>
        </w:rPr>
        <w:t xml:space="preserve">, hereafter referred to as </w:t>
      </w:r>
      <w:r w:rsidRPr="00D212A3">
        <w:rPr>
          <w:i/>
          <w:sz w:val="22"/>
          <w:szCs w:val="22"/>
          <w:lang w:val="en-GB"/>
        </w:rPr>
        <w:t>Plagiolepis</w:t>
      </w:r>
      <w:r w:rsidRPr="00D212A3">
        <w:rPr>
          <w:sz w:val="22"/>
          <w:szCs w:val="22"/>
          <w:lang w:val="en-GB"/>
        </w:rPr>
        <w:t xml:space="preserve"> sp.).</w:t>
      </w:r>
    </w:p>
    <w:p w14:paraId="27EEE144" w14:textId="77777777" w:rsidR="005C0452" w:rsidRPr="00D212A3" w:rsidRDefault="005C0452" w:rsidP="005C0452">
      <w:pPr>
        <w:pStyle w:val="Normal1"/>
        <w:rPr>
          <w:sz w:val="22"/>
          <w:szCs w:val="22"/>
          <w:lang w:val="en-GB"/>
        </w:rPr>
      </w:pPr>
      <w:r w:rsidRPr="00D212A3">
        <w:rPr>
          <w:sz w:val="22"/>
          <w:szCs w:val="22"/>
          <w:lang w:val="en-GB"/>
        </w:rPr>
        <w:t xml:space="preserve"> </w:t>
      </w:r>
    </w:p>
    <w:p w14:paraId="1244B82F" w14:textId="5337425F" w:rsidR="005C0452" w:rsidRPr="00D212A3" w:rsidRDefault="005C0452" w:rsidP="005C0452">
      <w:pPr>
        <w:pStyle w:val="Normal1"/>
        <w:rPr>
          <w:sz w:val="22"/>
          <w:szCs w:val="22"/>
          <w:lang w:val="en-GB"/>
        </w:rPr>
      </w:pPr>
      <w:r w:rsidRPr="00D212A3">
        <w:rPr>
          <w:sz w:val="22"/>
          <w:szCs w:val="22"/>
          <w:lang w:val="en-GB"/>
        </w:rPr>
        <w:t xml:space="preserve">Genomes were sequenced in two runs. The first run consisted of all the </w:t>
      </w:r>
      <w:r w:rsidRPr="00D212A3">
        <w:rPr>
          <w:i/>
          <w:sz w:val="22"/>
          <w:szCs w:val="22"/>
          <w:lang w:val="en-GB"/>
        </w:rPr>
        <w:t>Cardiocondyla</w:t>
      </w:r>
      <w:r w:rsidRPr="00D212A3">
        <w:rPr>
          <w:sz w:val="22"/>
          <w:szCs w:val="22"/>
          <w:lang w:val="en-GB"/>
        </w:rPr>
        <w:t xml:space="preserve"> samples excluding </w:t>
      </w:r>
      <w:r w:rsidRPr="00D212A3">
        <w:rPr>
          <w:i/>
          <w:sz w:val="22"/>
          <w:szCs w:val="22"/>
          <w:lang w:val="en-GB"/>
        </w:rPr>
        <w:t xml:space="preserve">C. </w:t>
      </w:r>
      <w:proofErr w:type="spellStart"/>
      <w:r w:rsidRPr="00D212A3">
        <w:rPr>
          <w:i/>
          <w:sz w:val="22"/>
          <w:szCs w:val="22"/>
          <w:lang w:val="en-GB"/>
        </w:rPr>
        <w:t>minutior</w:t>
      </w:r>
      <w:proofErr w:type="spellEnd"/>
      <w:r w:rsidRPr="00D212A3">
        <w:rPr>
          <w:sz w:val="22"/>
          <w:szCs w:val="22"/>
          <w:lang w:val="en-GB"/>
        </w:rPr>
        <w:t xml:space="preserve"> and </w:t>
      </w:r>
      <w:r w:rsidRPr="00D212A3">
        <w:rPr>
          <w:i/>
          <w:sz w:val="22"/>
          <w:szCs w:val="22"/>
          <w:lang w:val="en-GB"/>
        </w:rPr>
        <w:t xml:space="preserve">C. </w:t>
      </w:r>
      <w:proofErr w:type="spellStart"/>
      <w:r w:rsidRPr="00D212A3">
        <w:rPr>
          <w:i/>
          <w:sz w:val="22"/>
          <w:szCs w:val="22"/>
          <w:lang w:val="en-GB"/>
        </w:rPr>
        <w:t>mauritanica</w:t>
      </w:r>
      <w:proofErr w:type="spellEnd"/>
      <w:r w:rsidRPr="00D212A3">
        <w:rPr>
          <w:i/>
          <w:sz w:val="22"/>
          <w:szCs w:val="22"/>
          <w:lang w:val="en-GB"/>
        </w:rPr>
        <w:t xml:space="preserve">, </w:t>
      </w:r>
      <w:r w:rsidRPr="00D212A3">
        <w:rPr>
          <w:sz w:val="22"/>
          <w:szCs w:val="22"/>
          <w:lang w:val="en-GB"/>
        </w:rPr>
        <w:t xml:space="preserve">which were included with the </w:t>
      </w:r>
      <w:r w:rsidRPr="00D212A3">
        <w:rPr>
          <w:i/>
          <w:sz w:val="22"/>
          <w:szCs w:val="22"/>
          <w:lang w:val="en-GB"/>
        </w:rPr>
        <w:t>Formica</w:t>
      </w:r>
      <w:r w:rsidRPr="00D212A3">
        <w:rPr>
          <w:sz w:val="22"/>
          <w:szCs w:val="22"/>
          <w:lang w:val="en-GB"/>
        </w:rPr>
        <w:t xml:space="preserve"> and </w:t>
      </w:r>
      <w:r w:rsidRPr="00D212A3">
        <w:rPr>
          <w:i/>
          <w:sz w:val="22"/>
          <w:szCs w:val="22"/>
          <w:lang w:val="en-GB"/>
        </w:rPr>
        <w:t>Plagiolepis</w:t>
      </w:r>
      <w:r w:rsidRPr="00D212A3">
        <w:rPr>
          <w:sz w:val="22"/>
          <w:szCs w:val="22"/>
          <w:lang w:val="en-GB"/>
        </w:rPr>
        <w:t xml:space="preserve"> samples in the second run. The first, all </w:t>
      </w:r>
      <w:r w:rsidRPr="00D212A3">
        <w:rPr>
          <w:i/>
          <w:sz w:val="22"/>
          <w:szCs w:val="22"/>
          <w:lang w:val="en-GB"/>
        </w:rPr>
        <w:t>Cardiocondyla</w:t>
      </w:r>
      <w:r w:rsidRPr="00D212A3">
        <w:rPr>
          <w:sz w:val="22"/>
          <w:szCs w:val="22"/>
          <w:lang w:val="en-GB"/>
        </w:rPr>
        <w:t xml:space="preserve"> samples run, used the </w:t>
      </w:r>
      <w:proofErr w:type="spellStart"/>
      <w:r w:rsidRPr="00D212A3">
        <w:rPr>
          <w:sz w:val="22"/>
          <w:szCs w:val="22"/>
          <w:lang w:val="en-GB"/>
        </w:rPr>
        <w:t>Nextera</w:t>
      </w:r>
      <w:proofErr w:type="spellEnd"/>
      <w:r w:rsidRPr="00D212A3">
        <w:rPr>
          <w:sz w:val="22"/>
          <w:szCs w:val="22"/>
          <w:lang w:val="en-GB"/>
        </w:rPr>
        <w:t xml:space="preserve"> XT DNA library kit, the second run used the </w:t>
      </w:r>
      <w:proofErr w:type="spellStart"/>
      <w:r w:rsidRPr="00D212A3">
        <w:rPr>
          <w:sz w:val="22"/>
          <w:szCs w:val="22"/>
          <w:lang w:val="en-GB"/>
        </w:rPr>
        <w:t>NEBNext</w:t>
      </w:r>
      <w:proofErr w:type="spellEnd"/>
      <w:r w:rsidRPr="00D212A3">
        <w:rPr>
          <w:sz w:val="22"/>
          <w:szCs w:val="22"/>
          <w:lang w:val="en-GB"/>
        </w:rPr>
        <w:t xml:space="preserve"> Ultra II DNA kit. Both runs were sequenced by multiplexing samples on a single lane of the Illumina </w:t>
      </w:r>
      <w:proofErr w:type="spellStart"/>
      <w:r w:rsidRPr="00D212A3">
        <w:rPr>
          <w:sz w:val="22"/>
          <w:szCs w:val="22"/>
          <w:lang w:val="en-GB"/>
        </w:rPr>
        <w:t>Hiseq</w:t>
      </w:r>
      <w:proofErr w:type="spellEnd"/>
      <w:r w:rsidRPr="00D212A3">
        <w:rPr>
          <w:sz w:val="22"/>
          <w:szCs w:val="22"/>
          <w:lang w:val="en-GB"/>
        </w:rPr>
        <w:t xml:space="preserve"> 4000 machine using 150bp </w:t>
      </w:r>
      <w:proofErr w:type="gramStart"/>
      <w:r w:rsidRPr="00D212A3">
        <w:rPr>
          <w:sz w:val="22"/>
          <w:szCs w:val="22"/>
          <w:lang w:val="en-GB"/>
        </w:rPr>
        <w:t>paired</w:t>
      </w:r>
      <w:r w:rsidR="008A4E14">
        <w:rPr>
          <w:sz w:val="22"/>
          <w:szCs w:val="22"/>
          <w:lang w:val="en-GB"/>
        </w:rPr>
        <w:t>-</w:t>
      </w:r>
      <w:r w:rsidRPr="00D212A3">
        <w:rPr>
          <w:sz w:val="22"/>
          <w:szCs w:val="22"/>
          <w:lang w:val="en-GB"/>
        </w:rPr>
        <w:t>end</w:t>
      </w:r>
      <w:proofErr w:type="gramEnd"/>
      <w:r w:rsidRPr="00D212A3">
        <w:rPr>
          <w:sz w:val="22"/>
          <w:szCs w:val="22"/>
          <w:lang w:val="en-GB"/>
        </w:rPr>
        <w:t xml:space="preserve"> reads. </w:t>
      </w:r>
    </w:p>
    <w:p w14:paraId="715AABAD" w14:textId="77777777" w:rsidR="005C0452" w:rsidRPr="00D212A3" w:rsidRDefault="005C0452" w:rsidP="005C0452">
      <w:pPr>
        <w:pStyle w:val="Normal1"/>
        <w:rPr>
          <w:b/>
          <w:sz w:val="22"/>
          <w:szCs w:val="22"/>
          <w:lang w:val="en-GB"/>
        </w:rPr>
      </w:pPr>
      <w:r w:rsidRPr="00D212A3">
        <w:rPr>
          <w:b/>
          <w:sz w:val="22"/>
          <w:szCs w:val="22"/>
          <w:lang w:val="en-GB"/>
        </w:rPr>
        <w:t xml:space="preserve"> </w:t>
      </w:r>
    </w:p>
    <w:p w14:paraId="3E790C6D" w14:textId="5A64206F" w:rsidR="005C0452" w:rsidRPr="00D212A3" w:rsidRDefault="005178FF" w:rsidP="005C0452">
      <w:pPr>
        <w:pStyle w:val="Normal1"/>
        <w:rPr>
          <w:b/>
          <w:sz w:val="22"/>
          <w:szCs w:val="22"/>
          <w:lang w:val="en-GB"/>
        </w:rPr>
      </w:pPr>
      <w:r>
        <w:rPr>
          <w:b/>
          <w:sz w:val="22"/>
          <w:szCs w:val="22"/>
          <w:lang w:val="en-GB"/>
        </w:rPr>
        <w:t>Metagenomic</w:t>
      </w:r>
      <w:r w:rsidRPr="00D212A3">
        <w:rPr>
          <w:b/>
          <w:sz w:val="22"/>
          <w:szCs w:val="22"/>
          <w:lang w:val="en-GB"/>
        </w:rPr>
        <w:t xml:space="preserve"> </w:t>
      </w:r>
      <w:r w:rsidR="005C0452" w:rsidRPr="00D212A3">
        <w:rPr>
          <w:b/>
          <w:sz w:val="22"/>
          <w:szCs w:val="22"/>
          <w:lang w:val="en-GB"/>
        </w:rPr>
        <w:t>Assembly, Gene and Functional Annotation</w:t>
      </w:r>
    </w:p>
    <w:p w14:paraId="44DE7FBF" w14:textId="0B3F052C" w:rsidR="005C0452" w:rsidRPr="00D212A3" w:rsidRDefault="005C0452" w:rsidP="005C0452">
      <w:pPr>
        <w:pStyle w:val="Normal1"/>
        <w:rPr>
          <w:sz w:val="22"/>
          <w:szCs w:val="22"/>
          <w:highlight w:val="yellow"/>
          <w:lang w:val="en-GB"/>
        </w:rPr>
      </w:pPr>
      <w:r w:rsidRPr="00D212A3">
        <w:rPr>
          <w:sz w:val="22"/>
          <w:szCs w:val="22"/>
          <w:lang w:val="en-GB"/>
        </w:rPr>
        <w:t xml:space="preserve">Paired-end reads were trimmed to remove adaptors and subjected to basic quality control, using a sliding window length of 4 with a minimum quality of 20 and dropping reads under 36 </w:t>
      </w:r>
      <w:proofErr w:type="spellStart"/>
      <w:r w:rsidRPr="00D212A3">
        <w:rPr>
          <w:sz w:val="22"/>
          <w:szCs w:val="22"/>
          <w:lang w:val="en-GB"/>
        </w:rPr>
        <w:t>basepairs</w:t>
      </w:r>
      <w:proofErr w:type="spellEnd"/>
      <w:r w:rsidRPr="00D212A3">
        <w:rPr>
          <w:sz w:val="22"/>
          <w:szCs w:val="22"/>
          <w:lang w:val="en-GB"/>
        </w:rPr>
        <w:t xml:space="preserve"> in length, using </w:t>
      </w:r>
      <w:proofErr w:type="spellStart"/>
      <w:r w:rsidRPr="00D212A3">
        <w:rPr>
          <w:sz w:val="22"/>
          <w:szCs w:val="22"/>
          <w:lang w:val="en-GB"/>
        </w:rPr>
        <w:t>Trimmomatic</w:t>
      </w:r>
      <w:proofErr w:type="spellEnd"/>
      <w:r w:rsidRPr="00D212A3">
        <w:rPr>
          <w:sz w:val="22"/>
          <w:szCs w:val="22"/>
          <w:lang w:val="en-GB"/>
        </w:rPr>
        <w:t xml:space="preserve"> V0.38</w:t>
      </w:r>
      <w:r w:rsidR="00FF4569" w:rsidRPr="00D212A3">
        <w:rPr>
          <w:sz w:val="22"/>
          <w:szCs w:val="22"/>
          <w:lang w:val="en-GB"/>
        </w:rPr>
        <w:t xml:space="preserve"> </w:t>
      </w:r>
      <w:r w:rsidR="00FF4569" w:rsidRPr="00D212A3">
        <w:rPr>
          <w:sz w:val="22"/>
          <w:szCs w:val="22"/>
          <w:lang w:val="en-GB"/>
        </w:rPr>
        <w:fldChar w:fldCharType="begin" w:fldLock="1"/>
      </w:r>
      <w:r w:rsidR="00953DD1">
        <w:rPr>
          <w:sz w:val="22"/>
          <w:szCs w:val="22"/>
          <w:lang w:val="en-GB"/>
        </w:rPr>
        <w:instrText>ADDIN CSL_CITATION {"citationItems":[{"id":"ITEM-1","itemData":{"DOI":"10.1093/bioinformatics/btu170","ISSN":"14602059","abstract":"MOTIVATION Although many next-generation sequencing (NGS) read preprocessing tools already existed, we could not find any tool or combination of tools that met our requirements in terms of flexibility, correct handling of paired-end data and high performance. We have developed Trimmomatic as a more flexible and efficient preprocessing tool, which could correctly handle paired-end data. RESULTS The value of NGS read preprocessing is demonstrated for both reference-based and reference-free tasks. Trimmomatic is shown to produce output that is at least competitive with, and in many cases superior to, that produced by other tools, in all scenarios tested. AVAILABILITY AND IMPLEMENTATION Trimmomatic is licensed under GPL V3. It is cross-platform (Java 1.5+ required) and available at http://www.usadellab.org/cms/index.php?page=trimmomatic CONTACT usadel@bio1.rwth-aachen.de SUPPLEMENTARY INFORMATION Supplementary data are available at Bioinformatics online.","author":[{"dropping-particle":"","family":"Bolger","given":"Anthony M.","non-dropping-particle":"","parse-names":false,"suffix":""},{"dropping-particle":"","family":"Lohse","given":"Marc","non-dropping-particle":"","parse-names":false,"suffix":""},{"dropping-particle":"","family":"Usadel","given":"Bjoern","non-dropping-particle":"","parse-names":false,"suffix":""}],"container-title":"Bioinformatics","id":"ITEM-1","issue":"15","issued":{"date-parts":[["2014"]]},"page":"2114-2120","title":"Trimmomatic: A flexible trimmer for Illumina sequence data","type":"article-journal","volume":"30"},"uris":["http://www.mendeley.com/documents/?uuid=4b9f62be-bf89-47e9-b4f7-e50f280b5fd2"]}],"mendeley":{"formattedCitation":"(1)","plainTextFormattedCitation":"(1)","previouslyFormattedCitation":"&lt;sup&gt;1&lt;/sup&gt;"},"properties":{"noteIndex":0},"schema":"https://github.com/citation-style-language/schema/raw/master/csl-citation.json"}</w:instrText>
      </w:r>
      <w:r w:rsidR="00FF4569" w:rsidRPr="00D212A3">
        <w:rPr>
          <w:sz w:val="22"/>
          <w:szCs w:val="22"/>
          <w:lang w:val="en-GB"/>
        </w:rPr>
        <w:fldChar w:fldCharType="separate"/>
      </w:r>
      <w:r w:rsidR="00953DD1" w:rsidRPr="00953DD1">
        <w:rPr>
          <w:noProof/>
          <w:sz w:val="22"/>
          <w:szCs w:val="22"/>
          <w:lang w:val="en-GB"/>
        </w:rPr>
        <w:t>(1)</w:t>
      </w:r>
      <w:r w:rsidR="00FF4569" w:rsidRPr="00D212A3">
        <w:rPr>
          <w:sz w:val="22"/>
          <w:szCs w:val="22"/>
          <w:lang w:val="en-GB"/>
        </w:rPr>
        <w:fldChar w:fldCharType="end"/>
      </w:r>
      <w:r w:rsidRPr="00D212A3">
        <w:rPr>
          <w:sz w:val="22"/>
          <w:szCs w:val="22"/>
          <w:lang w:val="en-GB"/>
        </w:rPr>
        <w:t xml:space="preserve">. We then assembled reads using </w:t>
      </w:r>
      <w:proofErr w:type="spellStart"/>
      <w:r w:rsidRPr="00D212A3">
        <w:rPr>
          <w:sz w:val="22"/>
          <w:szCs w:val="22"/>
          <w:lang w:val="en-GB"/>
        </w:rPr>
        <w:t>SPAdes</w:t>
      </w:r>
      <w:proofErr w:type="spellEnd"/>
      <w:r w:rsidRPr="00D212A3">
        <w:rPr>
          <w:sz w:val="22"/>
          <w:szCs w:val="22"/>
          <w:lang w:val="en-GB"/>
        </w:rPr>
        <w:t xml:space="preserve"> V3.11.1</w:t>
      </w:r>
      <w:r w:rsidR="00FF4569" w:rsidRPr="00D212A3">
        <w:rPr>
          <w:sz w:val="22"/>
          <w:szCs w:val="22"/>
          <w:lang w:val="en-GB"/>
        </w:rPr>
        <w:t xml:space="preserve"> </w:t>
      </w:r>
      <w:r w:rsidR="00FF4569" w:rsidRPr="00D212A3">
        <w:rPr>
          <w:sz w:val="22"/>
          <w:szCs w:val="22"/>
          <w:lang w:val="en-GB"/>
        </w:rPr>
        <w:fldChar w:fldCharType="begin" w:fldLock="1"/>
      </w:r>
      <w:r w:rsidR="00953DD1">
        <w:rPr>
          <w:sz w:val="22"/>
          <w:szCs w:val="22"/>
          <w:lang w:val="en-GB"/>
        </w:rPr>
        <w:instrText>ADDIN CSL_CITATION {"citationItems":[{"id":"ITEM-1","itemData":{"ISBN":"978-3-642-37195-0","abstract":"Recent advances in single-cell genomics provide an alternative to gene-centric metagenomics studies, enabling whole genome sequencing of uncultivated bacteria. However, single-cell assembly projects are challenging due to (i) the highly non-uniform read coverage, and (ii) a greatly elevated number of chimeric reads and read pairs. While recently developed single-cell assemblers have addressed the former challenge, methods for assembling highly chimeric reads remain poorly explored. We present algorithms for identifying chimeric edges and resolving complex bulges in de Bruijn graphs, which significantly improve single-cell assemblies. We further describe applications of the single-cell assembler SPAdes to a new approach for capturing and sequencing ``dark matter of life'' that forms small pools of randomly selected single cells (called a mini-metagenome) and further sequences all genomes from the mini-metagenome at once. We demonstrate that SPAdes enables sequencing mini-metagenomes and benchmark it against various assemblers. On single-cell bacterial datasets, SPAdes improves on the recently developed E+V-SC and IDBA-UD assemblers specifically designed for single-cell sequencing. For standard (multicell) datasets, SPAdes also improves on A5, ABySS, CLC, EULER-SR, Ray, SOAPdenovo, and Velvet.","author":[{"dropping-particle":"","family":"Nurk","given":"Sergey","non-dropping-particle":"","parse-names":false,"suffix":""},{"dropping-particle":"","family":"Bankevich","given":"Anton","non-dropping-particle":"","parse-names":false,"suffix":""},{"dropping-particle":"","family":"Antipov","given":"Dmitry","non-dropping-particle":"","parse-names":false,"suffix":""},{"dropping-particle":"","family":"Gurevich","given":"Alexey","non-dropping-particle":"","parse-names":false,"suffix":""},{"dropping-particle":"","family":"Korobeynikov","given":"Anton","non-dropping-particle":"","parse-names":false,"suffix":""},{"dropping-particle":"","family":"Lapidus","given":"Alla","non-dropping-particle":"","parse-names":false,"suffix":""},{"dropping-particle":"","family":"Prjibelsky","given":"Andrey","non-dropping-particle":"","parse-names":false,"suffix":""},{"dropping-particle":"","family":"Pyshkin","given":"Alexey","non-dropping-particle":"","parse-names":false,"suffix":""},{"dropping-particle":"","family":"Sirotkin","given":"Alexander","non-dropping-particle":"","parse-names":false,"suffix":""},{"dropping-particle":"","family":"Sirotkin","given":"Yakov","non-dropping-particle":"","parse-names":false,"suffix":""},{"dropping-particle":"","family":"Stepanauskas","given":"Ramunas","non-dropping-particle":"","parse-names":false,"suffix":""},{"dropping-particle":"","family":"McLean","given":"Jeffrey","non-dropping-particle":"","parse-names":false,"suffix":""},{"dropping-particle":"","family":"Lasken","given":"Roger","non-dropping-particle":"","parse-names":false,"suffix":""},{"dropping-particle":"","family":"Clingenpeel","given":"Scott R","non-dropping-particle":"","parse-names":false,"suffix":""},{"dropping-particle":"","family":"Woyke","given":"Tanja","non-dropping-particle":"","parse-names":false,"suffix":""},{"dropping-particle":"","family":"Tesler","given":"Glenn","non-dropping-particle":"","parse-names":false,"suffix":""},{"dropping-particle":"","family":"Alekseyev","given":"Max A","non-dropping-particle":"","parse-names":false,"suffix":""},{"dropping-particle":"","family":"Pevzner","given":"Pavel A","non-dropping-particle":"","parse-names":false,"suffix":""}],"container-title":"Research in Computational Molecular Biology","editor":[{"dropping-particle":"","family":"Deng","given":"Minghua","non-dropping-particle":"","parse-names":false,"suffix":""},{"dropping-particle":"","family":"Jiang","given":"Rui","non-dropping-particle":"","parse-names":false,"suffix":""},{"dropping-particle":"","family":"Sun","given":"Fengzhu","non-dropping-particle":"","parse-names":false,"suffix":""},{"dropping-particle":"","family":"Zhang","given":"Xuegong","non-dropping-particle":"","parse-names":false,"suffix":""}],"id":"ITEM-1","issued":{"date-parts":[["2013"]]},"page":"158-170","publisher":"Springer Berlin Heidelberg","publisher-place":"Berlin, Heidelberg","title":"Assembling Genomes and Mini-metagenomes from Highly Chimeric Reads","type":"paper-conference"},"uris":["http://www.mendeley.com/documents/?uuid=a59a8798-92e6-4fb5-b7a8-6104175ef35b"]}],"mendeley":{"formattedCitation":"(2)","plainTextFormattedCitation":"(2)","previouslyFormattedCitation":"&lt;sup&gt;2&lt;/sup&gt;"},"properties":{"noteIndex":0},"schema":"https://github.com/citation-style-language/schema/raw/master/csl-citation.json"}</w:instrText>
      </w:r>
      <w:r w:rsidR="00FF4569" w:rsidRPr="00D212A3">
        <w:rPr>
          <w:sz w:val="22"/>
          <w:szCs w:val="22"/>
          <w:lang w:val="en-GB"/>
        </w:rPr>
        <w:fldChar w:fldCharType="separate"/>
      </w:r>
      <w:r w:rsidR="00953DD1" w:rsidRPr="00953DD1">
        <w:rPr>
          <w:noProof/>
          <w:sz w:val="22"/>
          <w:szCs w:val="22"/>
          <w:lang w:val="en-GB"/>
        </w:rPr>
        <w:t>(2)</w:t>
      </w:r>
      <w:r w:rsidR="00FF4569" w:rsidRPr="00D212A3">
        <w:rPr>
          <w:sz w:val="22"/>
          <w:szCs w:val="22"/>
          <w:lang w:val="en-GB"/>
        </w:rPr>
        <w:fldChar w:fldCharType="end"/>
      </w:r>
      <w:r w:rsidRPr="00D212A3">
        <w:rPr>
          <w:sz w:val="22"/>
          <w:szCs w:val="22"/>
          <w:lang w:val="en-GB"/>
        </w:rPr>
        <w:t xml:space="preserve"> with default parameters in assembler only mode. The original reads were mapped back to resulting contigs using bwa mem V0.7</w:t>
      </w:r>
      <w:r w:rsidR="00FF4569" w:rsidRPr="00D212A3">
        <w:rPr>
          <w:sz w:val="22"/>
          <w:szCs w:val="22"/>
          <w:lang w:val="en-GB"/>
        </w:rPr>
        <w:t xml:space="preserve"> </w:t>
      </w:r>
      <w:r w:rsidR="00FF4569" w:rsidRPr="00D212A3">
        <w:rPr>
          <w:sz w:val="22"/>
          <w:szCs w:val="22"/>
          <w:lang w:val="en-GB"/>
        </w:rPr>
        <w:fldChar w:fldCharType="begin" w:fldLock="1"/>
      </w:r>
      <w:r w:rsidR="00953DD1">
        <w:rPr>
          <w:sz w:val="22"/>
          <w:szCs w:val="22"/>
          <w:lang w:val="en-GB"/>
        </w:rPr>
        <w:instrText xml:space="preserve">ADDIN CSL_CITATION {"citationItems":[{"id":"ITEM-1","itemData":{"DOI":"10.1093/bioinformatics/btp324","ISSN":"13674803","PMID":"19451168","abstract":"Motivation: The enormous amount of short reads generated by the new DNA sequencing technologies call for the development of fast and accurate read alignment programs. A first generation of hash table-based methods has been developed, including MAQ, which is accurate, feature rich and fast enough to align short reads from a single individual. However, MAQ does not support gapped alignment for single-end reads, which makes it unsuitable for alignment of longer reads where indels may occur frequently. The speed of MAQ is also a concern when the alignment is scaled up to the resequencing of hundreds of individuals. Results: We implemented Burrows-Wheeler Alignment tool (BWA), a new read alignment package that is based on backward search with Burrows-Wheeler Transform (BWT), to efficiently align short sequencing reads against a large reference sequence such as the human genome, allowing mismatches and gaps. BWA supports both base space reads, e.g. from Illumina sequencing machines, and color space reads from AB SOLiD machines. Evaluations on both simulated and real data suggest that BWA is </w:instrText>
      </w:r>
      <w:r w:rsidR="00953DD1">
        <w:rPr>
          <w:rFonts w:ascii="Cambria Math" w:hAnsi="Cambria Math" w:cs="Cambria Math"/>
          <w:sz w:val="22"/>
          <w:szCs w:val="22"/>
          <w:lang w:val="en-GB"/>
        </w:rPr>
        <w:instrText>∼</w:instrText>
      </w:r>
      <w:r w:rsidR="00953DD1">
        <w:rPr>
          <w:sz w:val="22"/>
          <w:szCs w:val="22"/>
          <w:lang w:val="en-GB"/>
        </w:rPr>
        <w:instrText>10-20× faster than MAQ, while achieving similar accuracy. In addition, BWA outputs alignment in the new standard SAM (Sequence Alignment/Map) format. Variant calling and other downstream analyses after the alignment can be achieved with the open source SAMtools software package. © 2009 The Author(s).","author":[{"dropping-particle":"","family":"Li","given":"Heng","non-dropping-particle":"","parse-names":false,"suffix":""},{"dropping-particle":"","family":"Durbin","given":"Richard","non-dropping-particle":"","parse-names":false,"suffix":""}],"container-title":"Bioinformatics","id":"ITEM-1","issued":{"date-parts":[["2009"]]},"page":"1754-1760","title":"Fast and accurate short read alignment with Burrows-Wheeler transform","type":"article-journal","volume":"25"},"uris":["http://www.mendeley.com/documents/?uuid=bdf6966f-0907-4e3b-8313-a2d703175fc2"]}],"mendeley":{"formattedCitation":"(3)","plainTextFormattedCitation":"(3)","previouslyFormattedCitation":"&lt;sup&gt;3&lt;/sup&gt;"},"properties":{"noteIndex":0},"schema":"https://github.com/citation-style-language/schema/raw/master/csl-citation.json"}</w:instrText>
      </w:r>
      <w:r w:rsidR="00FF4569" w:rsidRPr="00D212A3">
        <w:rPr>
          <w:sz w:val="22"/>
          <w:szCs w:val="22"/>
          <w:lang w:val="en-GB"/>
        </w:rPr>
        <w:fldChar w:fldCharType="separate"/>
      </w:r>
      <w:r w:rsidR="00953DD1" w:rsidRPr="00953DD1">
        <w:rPr>
          <w:noProof/>
          <w:sz w:val="22"/>
          <w:szCs w:val="22"/>
          <w:lang w:val="en-GB"/>
        </w:rPr>
        <w:t>(3)</w:t>
      </w:r>
      <w:r w:rsidR="00FF4569" w:rsidRPr="00D212A3">
        <w:rPr>
          <w:sz w:val="22"/>
          <w:szCs w:val="22"/>
          <w:lang w:val="en-GB"/>
        </w:rPr>
        <w:fldChar w:fldCharType="end"/>
      </w:r>
      <w:r w:rsidRPr="00D212A3">
        <w:rPr>
          <w:sz w:val="22"/>
          <w:szCs w:val="22"/>
          <w:lang w:val="en-GB"/>
        </w:rPr>
        <w:t>.</w:t>
      </w:r>
    </w:p>
    <w:p w14:paraId="26D7AD89" w14:textId="77777777" w:rsidR="005C0452" w:rsidRPr="00D212A3" w:rsidRDefault="005C0452" w:rsidP="005C0452">
      <w:pPr>
        <w:pStyle w:val="Normal1"/>
        <w:rPr>
          <w:sz w:val="22"/>
          <w:szCs w:val="22"/>
          <w:lang w:val="en-GB"/>
        </w:rPr>
      </w:pPr>
      <w:r w:rsidRPr="00D212A3">
        <w:rPr>
          <w:sz w:val="22"/>
          <w:szCs w:val="22"/>
          <w:lang w:val="en-GB"/>
        </w:rPr>
        <w:t xml:space="preserve"> </w:t>
      </w:r>
    </w:p>
    <w:p w14:paraId="3B2930DE" w14:textId="153B4C17" w:rsidR="005C0452" w:rsidRPr="00D212A3" w:rsidRDefault="005C0452" w:rsidP="005C0452">
      <w:pPr>
        <w:pStyle w:val="Normal1"/>
        <w:rPr>
          <w:sz w:val="22"/>
          <w:szCs w:val="22"/>
          <w:lang w:val="en-GB"/>
        </w:rPr>
      </w:pPr>
      <w:r w:rsidRPr="00D212A3">
        <w:rPr>
          <w:sz w:val="22"/>
          <w:szCs w:val="22"/>
          <w:lang w:val="en-GB"/>
        </w:rPr>
        <w:t xml:space="preserve">We used </w:t>
      </w:r>
      <w:proofErr w:type="spellStart"/>
      <w:r w:rsidRPr="00D212A3">
        <w:rPr>
          <w:sz w:val="22"/>
          <w:szCs w:val="22"/>
          <w:lang w:val="en-GB"/>
        </w:rPr>
        <w:t>Blobtools</w:t>
      </w:r>
      <w:proofErr w:type="spellEnd"/>
      <w:r w:rsidRPr="00D212A3">
        <w:rPr>
          <w:sz w:val="22"/>
          <w:szCs w:val="22"/>
          <w:lang w:val="en-GB"/>
        </w:rPr>
        <w:t xml:space="preserve"> V1.1.1</w:t>
      </w:r>
      <w:r w:rsidR="00FF4569" w:rsidRPr="00D212A3">
        <w:rPr>
          <w:sz w:val="22"/>
          <w:szCs w:val="22"/>
          <w:lang w:val="en-GB"/>
        </w:rPr>
        <w:t xml:space="preserve"> </w:t>
      </w:r>
      <w:r w:rsidR="00FF4569" w:rsidRPr="00D212A3">
        <w:rPr>
          <w:sz w:val="22"/>
          <w:szCs w:val="22"/>
          <w:lang w:val="en-GB"/>
        </w:rPr>
        <w:fldChar w:fldCharType="begin" w:fldLock="1"/>
      </w:r>
      <w:r w:rsidR="00953DD1">
        <w:rPr>
          <w:sz w:val="22"/>
          <w:szCs w:val="22"/>
          <w:lang w:val="en-GB"/>
        </w:rPr>
        <w:instrText>ADDIN CSL_CITATION {"citationItems":[{"id":"ITEM-1","itemData":{"abstract":"The goal of many genome sequencing projects is to provide a complete representation of a target genome (or genomes) as underpinning data for further analyses. However, it can be problematic to identify which sequences in an assembly truly derive from the target genome(s) and which are derived from associated microbiome or contaminant organisms.","author":[{"dropping-particle":"","family":"Laetsch","given":"Dominik R","non-dropping-particle":"","parse-names":false,"suffix":""},{"dropping-particle":"","family":"Blaxter","given":"Mark L","non-dropping-particle":"","parse-names":false,"suffix":""},{"dropping-particle":"","family":"Leggett","given":"Richard M","non-dropping-particle":"","parse-names":false,"suffix":""}],"container-title":"F1000Research 2017","id":"ITEM-1","issue":"1287","issued":{"date-parts":[["2017"]]},"page":"1-16","title":"BlobTools : Interrogation of genome assemblies","type":"article-journal","volume":"6"},"uris":["http://www.mendeley.com/documents/?uuid=e09af77c-960a-4399-b238-b5a5cf5f7037"]}],"mendeley":{"formattedCitation":"(4)","plainTextFormattedCitation":"(4)","previouslyFormattedCitation":"&lt;sup&gt;4&lt;/sup&gt;"},"properties":{"noteIndex":0},"schema":"https://github.com/citation-style-language/schema/raw/master/csl-citation.json"}</w:instrText>
      </w:r>
      <w:r w:rsidR="00FF4569" w:rsidRPr="00D212A3">
        <w:rPr>
          <w:sz w:val="22"/>
          <w:szCs w:val="22"/>
          <w:lang w:val="en-GB"/>
        </w:rPr>
        <w:fldChar w:fldCharType="separate"/>
      </w:r>
      <w:r w:rsidR="00953DD1" w:rsidRPr="00953DD1">
        <w:rPr>
          <w:noProof/>
          <w:sz w:val="22"/>
          <w:szCs w:val="22"/>
          <w:lang w:val="en-GB"/>
        </w:rPr>
        <w:t>(4)</w:t>
      </w:r>
      <w:r w:rsidR="00FF4569" w:rsidRPr="00D212A3">
        <w:rPr>
          <w:sz w:val="22"/>
          <w:szCs w:val="22"/>
          <w:lang w:val="en-GB"/>
        </w:rPr>
        <w:fldChar w:fldCharType="end"/>
      </w:r>
      <w:r w:rsidRPr="00D212A3">
        <w:rPr>
          <w:sz w:val="22"/>
          <w:szCs w:val="22"/>
          <w:lang w:val="en-GB"/>
        </w:rPr>
        <w:t xml:space="preserve">(10.5281/zenodo.845347) </w:t>
      </w:r>
      <w:r w:rsidR="00AE42D6">
        <w:rPr>
          <w:sz w:val="22"/>
          <w:szCs w:val="22"/>
          <w:lang w:val="en-GB"/>
        </w:rPr>
        <w:t xml:space="preserve">for metagenomic binning based on coverage and GC content, </w:t>
      </w:r>
      <w:r w:rsidRPr="00D212A3">
        <w:rPr>
          <w:sz w:val="22"/>
          <w:szCs w:val="22"/>
          <w:lang w:val="en-GB"/>
        </w:rPr>
        <w:t xml:space="preserve">to assess the microbial communities present in the samples and identify </w:t>
      </w:r>
      <w:r w:rsidR="00AE42D6">
        <w:rPr>
          <w:sz w:val="22"/>
          <w:szCs w:val="22"/>
          <w:lang w:val="en-GB"/>
        </w:rPr>
        <w:t xml:space="preserve">and bin </w:t>
      </w:r>
      <w:r w:rsidRPr="00D212A3">
        <w:rPr>
          <w:sz w:val="22"/>
          <w:szCs w:val="22"/>
          <w:lang w:val="en-GB"/>
        </w:rPr>
        <w:t>symbionts of interest.  Both DIAMOND v0.9.24.125</w:t>
      </w:r>
      <w:r w:rsidR="00FF4569" w:rsidRPr="00D212A3">
        <w:rPr>
          <w:sz w:val="22"/>
          <w:szCs w:val="22"/>
          <w:lang w:val="en-GB"/>
        </w:rPr>
        <w:t xml:space="preserve"> </w:t>
      </w:r>
      <w:r w:rsidR="00FF4569" w:rsidRPr="00D212A3">
        <w:rPr>
          <w:sz w:val="22"/>
          <w:szCs w:val="22"/>
          <w:lang w:val="en-GB"/>
        </w:rPr>
        <w:fldChar w:fldCharType="begin" w:fldLock="1"/>
      </w:r>
      <w:r w:rsidR="00953DD1">
        <w:rPr>
          <w:sz w:val="22"/>
          <w:szCs w:val="22"/>
          <w:lang w:val="en-GB"/>
        </w:rPr>
        <w:instrText>ADDIN CSL_CITATION {"citationItems":[{"id":"ITEM-1","itemData":{"DOI":"10.1038/nmeth.3176","ISSN":"15487105","abstract":"The alignment of sequencing reads against a protein reference database is a major computational bottleneck in metagenomics and data-intensive evolutionary projects. Although recent tools offer improved performance over the gold standard BLASTX, they exhibit only a modest speedup or low sensitivity. We introduce DIAMOND, an open-source algorithm based on double indexing that is 20,000 times faster than BLASTX on short reads and has a similar degree of sensitivity.","author":[{"dropping-particle":"","family":"Buchfink","given":"Benjamin","non-dropping-particle":"","parse-names":false,"suffix":""},{"dropping-particle":"","family":"Xie","given":"Chao","non-dropping-particle":"","parse-names":false,"suffix":""},{"dropping-particle":"","family":"Huson","given":"Daniel H.","non-dropping-particle":"","parse-names":false,"suffix":""}],"container-title":"Nature Methods","id":"ITEM-1","issue":"1","issued":{"date-parts":[["2015"]]},"page":"59-60","title":"Fast and sensitive protein alignment using DIAMOND","type":"article-journal","volume":"12"},"uris":["http://www.mendeley.com/documents/?uuid=809df855-23e7-4b9c-ac4f-7a51aa69874c"]}],"mendeley":{"formattedCitation":"(5)","plainTextFormattedCitation":"(5)","previouslyFormattedCitation":"&lt;sup&gt;5&lt;/sup&gt;"},"properties":{"noteIndex":0},"schema":"https://github.com/citation-style-language/schema/raw/master/csl-citation.json"}</w:instrText>
      </w:r>
      <w:r w:rsidR="00FF4569" w:rsidRPr="00D212A3">
        <w:rPr>
          <w:sz w:val="22"/>
          <w:szCs w:val="22"/>
          <w:lang w:val="en-GB"/>
        </w:rPr>
        <w:fldChar w:fldCharType="separate"/>
      </w:r>
      <w:r w:rsidR="00953DD1" w:rsidRPr="00953DD1">
        <w:rPr>
          <w:noProof/>
          <w:sz w:val="22"/>
          <w:szCs w:val="22"/>
          <w:lang w:val="en-GB"/>
        </w:rPr>
        <w:t>(5)</w:t>
      </w:r>
      <w:r w:rsidR="00FF4569" w:rsidRPr="00D212A3">
        <w:rPr>
          <w:sz w:val="22"/>
          <w:szCs w:val="22"/>
          <w:lang w:val="en-GB"/>
        </w:rPr>
        <w:fldChar w:fldCharType="end"/>
      </w:r>
      <w:r w:rsidRPr="00D212A3">
        <w:rPr>
          <w:sz w:val="22"/>
          <w:szCs w:val="22"/>
          <w:lang w:val="en-GB"/>
        </w:rPr>
        <w:t xml:space="preserve">, with the NCBI nr database, and </w:t>
      </w:r>
      <w:proofErr w:type="spellStart"/>
      <w:r w:rsidRPr="00D212A3">
        <w:rPr>
          <w:sz w:val="22"/>
          <w:szCs w:val="22"/>
          <w:lang w:val="en-GB"/>
        </w:rPr>
        <w:t>Blastn</w:t>
      </w:r>
      <w:proofErr w:type="spellEnd"/>
      <w:r w:rsidR="00FF4569" w:rsidRPr="00D212A3">
        <w:rPr>
          <w:sz w:val="22"/>
          <w:szCs w:val="22"/>
          <w:lang w:val="en-GB"/>
        </w:rPr>
        <w:t xml:space="preserve"> </w:t>
      </w:r>
      <w:r w:rsidR="00FF4569" w:rsidRPr="00D212A3">
        <w:rPr>
          <w:sz w:val="22"/>
          <w:szCs w:val="22"/>
          <w:lang w:val="en-GB"/>
        </w:rPr>
        <w:fldChar w:fldCharType="begin" w:fldLock="1"/>
      </w:r>
      <w:r w:rsidR="00953DD1">
        <w:rPr>
          <w:sz w:val="22"/>
          <w:szCs w:val="22"/>
          <w:lang w:val="en-GB"/>
        </w:rPr>
        <w:instrText>ADDIN CSL_CITATION {"citationItems":[{"id":"ITEM-1","itemData":{"DOI":"10.1186/1471-2105-10-421","ISBN":"1471210510","ISSN":"1471-2105","PMID":"20003500","abstract":"BACKGROUND 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 RESULTS We describe features and improvements of rewritten BLAST software and introduce new command-line applications. Long query sequences are broken into chunks for processing, in some cases leading to dramatically shorter run times. For long database sequences, it is possible to retrieve only the relevant parts of the sequence, reducing CPU time and memory usage for searches of short queries against databases of contigs or chromosomes. The program can now retrieve masking information for database sequences from the BLAST databases. A new modular software library can now access subject sequence data from arbitrary data sources. We introduce several new features, including strategy files that allow a user to save and reuse their favorite set of options. The strategy files can be uploaded to and downloaded from the NCBI BLAST web site. CONCLUSION The new BLAST command-line applications, compared to the current BLAST tools, demonstrate substantial speed improvements for long queries as well as chromosome length database sequences. We have also improved the user interface of the command-line applications.","author":[{"dropping-particle":"","family":"Camacho","given":"Christiam","non-dropping-particle":"","parse-names":false,"suffix":""},{"dropping-particle":"","family":"Coulouris","given":"George","non-dropping-particle":"","parse-names":false,"suffix":""},{"dropping-particle":"","family":"Avagyan","given":"Vahram","non-dropping-particle":"","parse-names":false,"suffix":""},{"dropping-particle":"","family":"Ma","given":"Ning","non-dropping-particle":"","parse-names":false,"suffix":""},{"dropping-particle":"","family":"Papadopoulos","given":"Jason","non-dropping-particle":"","parse-names":false,"suffix":""},{"dropping-particle":"","family":"Bealer","given":"Kevin","non-dropping-particle":"","parse-names":false,"suffix":""},{"dropping-particle":"","family":"Madden","given":"Thomas L","non-dropping-particle":"","parse-names":false,"suffix":""}],"container-title":"BMC bioinformatics","id":"ITEM-1","issued":{"date-parts":[["2009"]]},"page":"421","title":"BLAST+: architecture and applications.","type":"article-journal","volume":"10"},"uris":["http://www.mendeley.com/documents/?uuid=a031bda7-0332-40c0-8530-198233bc7288"]}],"mendeley":{"formattedCitation":"(6)","plainTextFormattedCitation":"(6)","previouslyFormattedCitation":"&lt;sup&gt;6&lt;/sup&gt;"},"properties":{"noteIndex":0},"schema":"https://github.com/citation-style-language/schema/raw/master/csl-citation.json"}</w:instrText>
      </w:r>
      <w:r w:rsidR="00FF4569" w:rsidRPr="00D212A3">
        <w:rPr>
          <w:sz w:val="22"/>
          <w:szCs w:val="22"/>
          <w:lang w:val="en-GB"/>
        </w:rPr>
        <w:fldChar w:fldCharType="separate"/>
      </w:r>
      <w:r w:rsidR="00953DD1" w:rsidRPr="00953DD1">
        <w:rPr>
          <w:noProof/>
          <w:sz w:val="22"/>
          <w:szCs w:val="22"/>
          <w:lang w:val="en-GB"/>
        </w:rPr>
        <w:t>(6)</w:t>
      </w:r>
      <w:r w:rsidR="00FF4569" w:rsidRPr="00D212A3">
        <w:rPr>
          <w:sz w:val="22"/>
          <w:szCs w:val="22"/>
          <w:lang w:val="en-GB"/>
        </w:rPr>
        <w:fldChar w:fldCharType="end"/>
      </w:r>
      <w:r w:rsidRPr="00D212A3">
        <w:rPr>
          <w:sz w:val="22"/>
          <w:szCs w:val="22"/>
          <w:lang w:val="en-GB"/>
        </w:rPr>
        <w:t xml:space="preserve">, with the NCBI </w:t>
      </w:r>
      <w:proofErr w:type="spellStart"/>
      <w:r w:rsidRPr="00D212A3">
        <w:rPr>
          <w:sz w:val="22"/>
          <w:szCs w:val="22"/>
          <w:lang w:val="en-GB"/>
        </w:rPr>
        <w:t>nt</w:t>
      </w:r>
      <w:proofErr w:type="spellEnd"/>
      <w:r w:rsidRPr="00D212A3">
        <w:rPr>
          <w:sz w:val="22"/>
          <w:szCs w:val="22"/>
          <w:lang w:val="en-GB"/>
        </w:rPr>
        <w:t xml:space="preserve"> database, were used to assign taxonomic identifications to the contigs from the first round of assembly. Based on these results, we found clear evidence of the symbionts in all the </w:t>
      </w:r>
      <w:r w:rsidRPr="00D212A3">
        <w:rPr>
          <w:i/>
          <w:sz w:val="22"/>
          <w:szCs w:val="22"/>
          <w:lang w:val="en-GB"/>
        </w:rPr>
        <w:t>Plagiolepis</w:t>
      </w:r>
      <w:r w:rsidRPr="00D212A3">
        <w:rPr>
          <w:sz w:val="22"/>
          <w:szCs w:val="22"/>
          <w:lang w:val="en-GB"/>
        </w:rPr>
        <w:t xml:space="preserve"> samples, all the </w:t>
      </w:r>
      <w:r w:rsidRPr="00D212A3">
        <w:rPr>
          <w:i/>
          <w:sz w:val="22"/>
          <w:szCs w:val="22"/>
          <w:lang w:val="en-GB"/>
        </w:rPr>
        <w:t>Formica</w:t>
      </w:r>
      <w:r w:rsidRPr="00D212A3">
        <w:rPr>
          <w:sz w:val="22"/>
          <w:szCs w:val="22"/>
          <w:lang w:val="en-GB"/>
        </w:rPr>
        <w:t xml:space="preserve"> samples except from </w:t>
      </w:r>
      <w:r w:rsidRPr="00D212A3">
        <w:rPr>
          <w:i/>
          <w:sz w:val="22"/>
          <w:szCs w:val="22"/>
          <w:lang w:val="en-GB"/>
        </w:rPr>
        <w:t>F. cinerea</w:t>
      </w:r>
      <w:r w:rsidRPr="00D212A3">
        <w:rPr>
          <w:sz w:val="22"/>
          <w:szCs w:val="22"/>
          <w:lang w:val="en-GB"/>
        </w:rPr>
        <w:t xml:space="preserve">, and only the samples from </w:t>
      </w:r>
      <w:r w:rsidRPr="001B5C4A">
        <w:rPr>
          <w:i/>
          <w:iCs/>
          <w:sz w:val="22"/>
          <w:szCs w:val="22"/>
          <w:lang w:val="en-GB"/>
        </w:rPr>
        <w:t>C.</w:t>
      </w:r>
      <w:r w:rsidRPr="00D212A3">
        <w:rPr>
          <w:sz w:val="22"/>
          <w:szCs w:val="22"/>
          <w:lang w:val="en-GB"/>
        </w:rPr>
        <w:t xml:space="preserve"> </w:t>
      </w:r>
      <w:proofErr w:type="spellStart"/>
      <w:r w:rsidRPr="00D212A3">
        <w:rPr>
          <w:i/>
          <w:sz w:val="22"/>
          <w:szCs w:val="22"/>
          <w:lang w:val="en-GB"/>
        </w:rPr>
        <w:t>mauritanica</w:t>
      </w:r>
      <w:proofErr w:type="spellEnd"/>
      <w:r w:rsidRPr="00D212A3">
        <w:rPr>
          <w:i/>
          <w:sz w:val="22"/>
          <w:szCs w:val="22"/>
          <w:lang w:val="en-GB"/>
        </w:rPr>
        <w:t xml:space="preserve">, C. </w:t>
      </w:r>
      <w:proofErr w:type="spellStart"/>
      <w:r w:rsidRPr="00D212A3">
        <w:rPr>
          <w:i/>
          <w:sz w:val="22"/>
          <w:szCs w:val="22"/>
          <w:lang w:val="en-GB"/>
        </w:rPr>
        <w:t>minutior</w:t>
      </w:r>
      <w:proofErr w:type="spellEnd"/>
      <w:r w:rsidRPr="00D212A3">
        <w:rPr>
          <w:i/>
          <w:sz w:val="22"/>
          <w:szCs w:val="22"/>
          <w:lang w:val="en-GB"/>
        </w:rPr>
        <w:t>, the Japanese</w:t>
      </w:r>
      <w:r w:rsidRPr="00D212A3">
        <w:rPr>
          <w:sz w:val="22"/>
          <w:szCs w:val="22"/>
          <w:lang w:val="en-GB"/>
        </w:rPr>
        <w:t xml:space="preserve"> sample of </w:t>
      </w:r>
      <w:r w:rsidRPr="00D212A3">
        <w:rPr>
          <w:i/>
          <w:sz w:val="22"/>
          <w:szCs w:val="22"/>
          <w:lang w:val="en-GB"/>
        </w:rPr>
        <w:t xml:space="preserve">C. </w:t>
      </w:r>
      <w:proofErr w:type="spellStart"/>
      <w:r w:rsidRPr="00D212A3">
        <w:rPr>
          <w:i/>
          <w:sz w:val="22"/>
          <w:szCs w:val="22"/>
          <w:lang w:val="en-GB"/>
        </w:rPr>
        <w:t>obscurior</w:t>
      </w:r>
      <w:proofErr w:type="spellEnd"/>
      <w:r w:rsidRPr="00D212A3">
        <w:rPr>
          <w:sz w:val="22"/>
          <w:szCs w:val="22"/>
          <w:lang w:val="en-GB"/>
        </w:rPr>
        <w:t xml:space="preserve">, and </w:t>
      </w:r>
      <w:r w:rsidRPr="00D212A3">
        <w:rPr>
          <w:i/>
          <w:sz w:val="22"/>
          <w:szCs w:val="22"/>
          <w:lang w:val="en-GB"/>
        </w:rPr>
        <w:t>C.</w:t>
      </w:r>
      <w:r w:rsidRPr="00D212A3">
        <w:rPr>
          <w:sz w:val="22"/>
          <w:szCs w:val="22"/>
          <w:lang w:val="en-GB"/>
        </w:rPr>
        <w:t xml:space="preserve"> </w:t>
      </w:r>
      <w:proofErr w:type="spellStart"/>
      <w:r w:rsidRPr="00D212A3">
        <w:rPr>
          <w:i/>
          <w:sz w:val="22"/>
          <w:szCs w:val="22"/>
          <w:lang w:val="en-GB"/>
        </w:rPr>
        <w:t>wroughtonii</w:t>
      </w:r>
      <w:proofErr w:type="spellEnd"/>
      <w:r w:rsidRPr="00D212A3">
        <w:rPr>
          <w:sz w:val="22"/>
          <w:szCs w:val="22"/>
          <w:lang w:val="en-GB"/>
        </w:rPr>
        <w:t xml:space="preserve"> (</w:t>
      </w:r>
      <w:r w:rsidRPr="00D212A3">
        <w:rPr>
          <w:i/>
          <w:sz w:val="22"/>
          <w:szCs w:val="22"/>
          <w:lang w:val="en-GB"/>
        </w:rPr>
        <w:t>Sodalis</w:t>
      </w:r>
      <w:r w:rsidRPr="00D212A3">
        <w:rPr>
          <w:sz w:val="22"/>
          <w:szCs w:val="22"/>
          <w:lang w:val="en-GB"/>
        </w:rPr>
        <w:t xml:space="preserve">-like symbionts for </w:t>
      </w:r>
      <w:r w:rsidRPr="00D212A3">
        <w:rPr>
          <w:i/>
          <w:sz w:val="22"/>
          <w:szCs w:val="22"/>
          <w:lang w:val="en-GB"/>
        </w:rPr>
        <w:t xml:space="preserve">Formica </w:t>
      </w:r>
      <w:r w:rsidRPr="00D212A3">
        <w:rPr>
          <w:sz w:val="22"/>
          <w:szCs w:val="22"/>
          <w:lang w:val="en-GB"/>
        </w:rPr>
        <w:t xml:space="preserve">and </w:t>
      </w:r>
      <w:r w:rsidRPr="00D212A3">
        <w:rPr>
          <w:i/>
          <w:sz w:val="22"/>
          <w:szCs w:val="22"/>
          <w:lang w:val="en-GB"/>
        </w:rPr>
        <w:t>Plagiolepis</w:t>
      </w:r>
      <w:r w:rsidRPr="00D212A3">
        <w:rPr>
          <w:sz w:val="22"/>
          <w:szCs w:val="22"/>
          <w:lang w:val="en-GB"/>
        </w:rPr>
        <w:t xml:space="preserve"> samples, </w:t>
      </w:r>
      <w:r w:rsidRPr="001B5C4A">
        <w:rPr>
          <w:i/>
          <w:sz w:val="22"/>
          <w:szCs w:val="22"/>
          <w:lang w:val="en-GB"/>
        </w:rPr>
        <w:t>Westeberhardia</w:t>
      </w:r>
      <w:r w:rsidRPr="00D212A3">
        <w:rPr>
          <w:sz w:val="22"/>
          <w:szCs w:val="22"/>
          <w:lang w:val="en-GB"/>
        </w:rPr>
        <w:t xml:space="preserve"> for </w:t>
      </w:r>
      <w:r w:rsidRPr="00D212A3">
        <w:rPr>
          <w:i/>
          <w:sz w:val="22"/>
          <w:szCs w:val="22"/>
          <w:lang w:val="en-GB"/>
        </w:rPr>
        <w:t>Cardiocondyla</w:t>
      </w:r>
      <w:r w:rsidRPr="00D212A3">
        <w:rPr>
          <w:sz w:val="22"/>
          <w:szCs w:val="22"/>
          <w:lang w:val="en-GB"/>
        </w:rPr>
        <w:t xml:space="preserve"> samples). The symbiont carrying sample of </w:t>
      </w:r>
      <w:r w:rsidRPr="00D212A3">
        <w:rPr>
          <w:i/>
          <w:sz w:val="22"/>
          <w:szCs w:val="22"/>
          <w:lang w:val="en-GB"/>
        </w:rPr>
        <w:t xml:space="preserve">C. </w:t>
      </w:r>
      <w:proofErr w:type="spellStart"/>
      <w:r w:rsidRPr="00D212A3">
        <w:rPr>
          <w:i/>
          <w:sz w:val="22"/>
          <w:szCs w:val="22"/>
          <w:lang w:val="en-GB"/>
        </w:rPr>
        <w:t>obscurior</w:t>
      </w:r>
      <w:proofErr w:type="spellEnd"/>
      <w:r w:rsidRPr="00D212A3">
        <w:rPr>
          <w:sz w:val="22"/>
          <w:szCs w:val="22"/>
          <w:lang w:val="en-GB"/>
        </w:rPr>
        <w:t xml:space="preserve"> from Japan did not carry the symbiont of interest at sufficient coverage</w:t>
      </w:r>
      <w:r w:rsidR="00701737">
        <w:rPr>
          <w:sz w:val="22"/>
          <w:szCs w:val="22"/>
          <w:lang w:val="en-GB"/>
        </w:rPr>
        <w:t xml:space="preserve"> (greater then 2X coverage)</w:t>
      </w:r>
      <w:r w:rsidR="00701737" w:rsidRPr="00D212A3">
        <w:rPr>
          <w:sz w:val="22"/>
          <w:szCs w:val="22"/>
          <w:lang w:val="en-GB"/>
        </w:rPr>
        <w:t>.</w:t>
      </w:r>
      <w:r w:rsidRPr="00D212A3">
        <w:rPr>
          <w:sz w:val="22"/>
          <w:szCs w:val="22"/>
          <w:lang w:val="en-GB"/>
        </w:rPr>
        <w:t xml:space="preserve"> to attempt a proper assembly. It was unclear if the symbiont was present in the </w:t>
      </w:r>
      <w:r w:rsidRPr="00D212A3">
        <w:rPr>
          <w:i/>
          <w:sz w:val="22"/>
          <w:szCs w:val="22"/>
          <w:lang w:val="en-GB"/>
        </w:rPr>
        <w:t xml:space="preserve">C. </w:t>
      </w:r>
      <w:proofErr w:type="spellStart"/>
      <w:r w:rsidRPr="00D212A3">
        <w:rPr>
          <w:i/>
          <w:sz w:val="22"/>
          <w:szCs w:val="22"/>
          <w:lang w:val="en-GB"/>
        </w:rPr>
        <w:t>obscurior</w:t>
      </w:r>
      <w:proofErr w:type="spellEnd"/>
      <w:r w:rsidRPr="00D212A3">
        <w:rPr>
          <w:sz w:val="22"/>
          <w:szCs w:val="22"/>
          <w:lang w:val="en-GB"/>
        </w:rPr>
        <w:t xml:space="preserve"> sample from Tenerife, as only two approximately 500 base pair contigs were identified as </w:t>
      </w:r>
      <w:r w:rsidRPr="001B5C4A">
        <w:rPr>
          <w:i/>
          <w:sz w:val="22"/>
          <w:szCs w:val="22"/>
          <w:lang w:val="en-GB"/>
        </w:rPr>
        <w:t>Westeberhardia</w:t>
      </w:r>
      <w:r w:rsidRPr="00D212A3">
        <w:rPr>
          <w:sz w:val="22"/>
          <w:szCs w:val="22"/>
          <w:lang w:val="en-GB"/>
        </w:rPr>
        <w:t xml:space="preserve"> and there was no evidence of the symbiont other than this. Both </w:t>
      </w:r>
      <w:r w:rsidRPr="00D212A3">
        <w:rPr>
          <w:i/>
          <w:sz w:val="22"/>
          <w:szCs w:val="22"/>
          <w:lang w:val="en-GB"/>
        </w:rPr>
        <w:t xml:space="preserve">C. </w:t>
      </w:r>
      <w:proofErr w:type="spellStart"/>
      <w:r w:rsidRPr="00D212A3">
        <w:rPr>
          <w:i/>
          <w:sz w:val="22"/>
          <w:szCs w:val="22"/>
          <w:lang w:val="en-GB"/>
        </w:rPr>
        <w:t>obscurior</w:t>
      </w:r>
      <w:proofErr w:type="spellEnd"/>
      <w:r w:rsidRPr="00D212A3">
        <w:rPr>
          <w:i/>
          <w:sz w:val="22"/>
          <w:szCs w:val="22"/>
          <w:lang w:val="en-GB"/>
        </w:rPr>
        <w:t xml:space="preserve"> </w:t>
      </w:r>
      <w:r w:rsidRPr="00D212A3">
        <w:rPr>
          <w:sz w:val="22"/>
          <w:szCs w:val="22"/>
          <w:lang w:val="en-GB"/>
        </w:rPr>
        <w:t xml:space="preserve">samples were from long-standing lab colonies (10+ years) where symbiont losses occasionally occur.  </w:t>
      </w:r>
    </w:p>
    <w:p w14:paraId="36449528" w14:textId="77777777" w:rsidR="005C0452" w:rsidRPr="00D212A3" w:rsidRDefault="005C0452" w:rsidP="005C0452">
      <w:pPr>
        <w:pStyle w:val="Normal1"/>
        <w:rPr>
          <w:sz w:val="22"/>
          <w:szCs w:val="22"/>
          <w:lang w:val="en-GB"/>
        </w:rPr>
      </w:pPr>
      <w:bookmarkStart w:id="0" w:name="_w27258kqcbzp" w:colFirst="0" w:colLast="0"/>
      <w:bookmarkEnd w:id="0"/>
    </w:p>
    <w:p w14:paraId="0C574AC1" w14:textId="153D533B" w:rsidR="00701737" w:rsidRPr="00B0058A" w:rsidRDefault="005C0452" w:rsidP="00701737">
      <w:pPr>
        <w:pStyle w:val="Normal1"/>
        <w:rPr>
          <w:i/>
          <w:iCs/>
          <w:sz w:val="22"/>
          <w:szCs w:val="22"/>
          <w:lang w:val="en-GB"/>
        </w:rPr>
      </w:pPr>
      <w:bookmarkStart w:id="1" w:name="_i2q4vl4rm1nx" w:colFirst="0" w:colLast="0"/>
      <w:bookmarkEnd w:id="1"/>
      <w:r w:rsidRPr="00D212A3">
        <w:rPr>
          <w:sz w:val="22"/>
          <w:szCs w:val="22"/>
          <w:lang w:val="en-GB"/>
        </w:rPr>
        <w:t xml:space="preserve">In our non-symbiont carrying </w:t>
      </w:r>
      <w:r w:rsidRPr="00D212A3">
        <w:rPr>
          <w:i/>
          <w:sz w:val="22"/>
          <w:szCs w:val="22"/>
          <w:lang w:val="en-GB"/>
        </w:rPr>
        <w:t>Cardiocondyla</w:t>
      </w:r>
      <w:r w:rsidRPr="00D212A3">
        <w:rPr>
          <w:sz w:val="22"/>
          <w:szCs w:val="22"/>
          <w:lang w:val="en-GB"/>
        </w:rPr>
        <w:t xml:space="preserve"> queens, some of which were from species that normally carry the symbiont (</w:t>
      </w:r>
      <w:proofErr w:type="gramStart"/>
      <w:r w:rsidRPr="00D212A3">
        <w:rPr>
          <w:sz w:val="22"/>
          <w:szCs w:val="22"/>
          <w:lang w:val="en-GB"/>
        </w:rPr>
        <w:t>e.g.</w:t>
      </w:r>
      <w:proofErr w:type="gramEnd"/>
      <w:r w:rsidRPr="00D212A3">
        <w:rPr>
          <w:sz w:val="22"/>
          <w:szCs w:val="22"/>
          <w:lang w:val="en-GB"/>
        </w:rPr>
        <w:t xml:space="preserve"> </w:t>
      </w:r>
      <w:r w:rsidRPr="00D212A3">
        <w:rPr>
          <w:i/>
          <w:sz w:val="22"/>
          <w:szCs w:val="22"/>
          <w:lang w:val="en-GB"/>
        </w:rPr>
        <w:t>C. nuda/</w:t>
      </w:r>
      <w:proofErr w:type="spellStart"/>
      <w:r w:rsidRPr="00D212A3">
        <w:rPr>
          <w:i/>
          <w:sz w:val="22"/>
          <w:szCs w:val="22"/>
          <w:lang w:val="en-GB"/>
        </w:rPr>
        <w:t>at</w:t>
      </w:r>
      <w:r w:rsidR="003F264D">
        <w:rPr>
          <w:i/>
          <w:sz w:val="22"/>
          <w:szCs w:val="22"/>
          <w:lang w:val="en-GB"/>
        </w:rPr>
        <w:t>a</w:t>
      </w:r>
      <w:r w:rsidRPr="00D212A3">
        <w:rPr>
          <w:i/>
          <w:sz w:val="22"/>
          <w:szCs w:val="22"/>
          <w:lang w:val="en-GB"/>
        </w:rPr>
        <w:t>lanta</w:t>
      </w:r>
      <w:proofErr w:type="spellEnd"/>
      <w:r w:rsidRPr="00D212A3">
        <w:rPr>
          <w:sz w:val="22"/>
          <w:szCs w:val="22"/>
          <w:lang w:val="en-GB"/>
        </w:rPr>
        <w:t xml:space="preserve">, </w:t>
      </w:r>
      <w:r w:rsidRPr="00D212A3">
        <w:rPr>
          <w:i/>
          <w:sz w:val="22"/>
          <w:szCs w:val="22"/>
          <w:lang w:val="en-GB"/>
        </w:rPr>
        <w:t xml:space="preserve">C. </w:t>
      </w:r>
      <w:proofErr w:type="spellStart"/>
      <w:r w:rsidRPr="00D212A3">
        <w:rPr>
          <w:i/>
          <w:sz w:val="22"/>
          <w:szCs w:val="22"/>
          <w:lang w:val="en-GB"/>
        </w:rPr>
        <w:t>venustula</w:t>
      </w:r>
      <w:proofErr w:type="spellEnd"/>
      <w:r w:rsidRPr="00D212A3">
        <w:rPr>
          <w:sz w:val="22"/>
          <w:szCs w:val="22"/>
          <w:lang w:val="en-GB"/>
        </w:rPr>
        <w:t xml:space="preserve">), no contigs were identified as belonging to </w:t>
      </w:r>
      <w:r w:rsidRPr="001B5C4A">
        <w:rPr>
          <w:i/>
          <w:sz w:val="22"/>
          <w:szCs w:val="22"/>
          <w:lang w:val="en-GB"/>
        </w:rPr>
        <w:t>Westeberhardia</w:t>
      </w:r>
      <w:r w:rsidRPr="00D212A3">
        <w:rPr>
          <w:sz w:val="22"/>
          <w:szCs w:val="22"/>
          <w:lang w:val="en-GB"/>
        </w:rPr>
        <w:t xml:space="preserve">. Additionally, all samples except </w:t>
      </w:r>
      <w:r w:rsidRPr="00D212A3">
        <w:rPr>
          <w:i/>
          <w:sz w:val="22"/>
          <w:szCs w:val="22"/>
          <w:lang w:val="en-GB"/>
        </w:rPr>
        <w:t>C. nuda/</w:t>
      </w:r>
      <w:proofErr w:type="spellStart"/>
      <w:r w:rsidRPr="00D212A3">
        <w:rPr>
          <w:i/>
          <w:sz w:val="22"/>
          <w:szCs w:val="22"/>
          <w:lang w:val="en-GB"/>
        </w:rPr>
        <w:t>at</w:t>
      </w:r>
      <w:r w:rsidR="003F264D">
        <w:rPr>
          <w:i/>
          <w:sz w:val="22"/>
          <w:szCs w:val="22"/>
          <w:lang w:val="en-GB"/>
        </w:rPr>
        <w:t>a</w:t>
      </w:r>
      <w:r w:rsidRPr="00D212A3">
        <w:rPr>
          <w:i/>
          <w:sz w:val="22"/>
          <w:szCs w:val="22"/>
          <w:lang w:val="en-GB"/>
        </w:rPr>
        <w:t>lanta</w:t>
      </w:r>
      <w:proofErr w:type="spellEnd"/>
      <w:r w:rsidRPr="00D212A3">
        <w:rPr>
          <w:i/>
          <w:sz w:val="22"/>
          <w:szCs w:val="22"/>
          <w:lang w:val="en-GB"/>
        </w:rPr>
        <w:t xml:space="preserve"> </w:t>
      </w:r>
      <w:r w:rsidR="00C43AC4" w:rsidRPr="00D212A3">
        <w:rPr>
          <w:iCs/>
          <w:sz w:val="22"/>
          <w:szCs w:val="22"/>
          <w:lang w:val="en-GB"/>
        </w:rPr>
        <w:t xml:space="preserve">had </w:t>
      </w:r>
      <w:r w:rsidRPr="00D212A3">
        <w:rPr>
          <w:sz w:val="22"/>
          <w:szCs w:val="22"/>
          <w:lang w:val="en-GB"/>
        </w:rPr>
        <w:t xml:space="preserve">no more than 10,000 base pairs attributed to the order </w:t>
      </w:r>
      <w:r w:rsidRPr="00D212A3">
        <w:rPr>
          <w:i/>
          <w:sz w:val="22"/>
          <w:szCs w:val="22"/>
          <w:lang w:val="en-GB"/>
        </w:rPr>
        <w:t>Enterobacterales</w:t>
      </w:r>
      <w:r w:rsidR="009E21B5" w:rsidRPr="00D212A3">
        <w:rPr>
          <w:sz w:val="22"/>
          <w:szCs w:val="22"/>
          <w:lang w:val="en-GB"/>
        </w:rPr>
        <w:t>.</w:t>
      </w:r>
      <w:r w:rsidRPr="00D212A3">
        <w:rPr>
          <w:sz w:val="22"/>
          <w:szCs w:val="22"/>
          <w:lang w:val="en-GB"/>
        </w:rPr>
        <w:t xml:space="preserve"> </w:t>
      </w:r>
      <w:r w:rsidRPr="00D212A3">
        <w:rPr>
          <w:i/>
          <w:sz w:val="22"/>
          <w:szCs w:val="22"/>
          <w:lang w:val="en-GB"/>
        </w:rPr>
        <w:t>C. nuda/</w:t>
      </w:r>
      <w:proofErr w:type="spellStart"/>
      <w:r w:rsidRPr="00D212A3">
        <w:rPr>
          <w:i/>
          <w:sz w:val="22"/>
          <w:szCs w:val="22"/>
          <w:lang w:val="en-GB"/>
        </w:rPr>
        <w:t>at</w:t>
      </w:r>
      <w:r w:rsidR="003F264D">
        <w:rPr>
          <w:i/>
          <w:sz w:val="22"/>
          <w:szCs w:val="22"/>
          <w:lang w:val="en-GB"/>
        </w:rPr>
        <w:t>a</w:t>
      </w:r>
      <w:r w:rsidRPr="00D212A3">
        <w:rPr>
          <w:i/>
          <w:sz w:val="22"/>
          <w:szCs w:val="22"/>
          <w:lang w:val="en-GB"/>
        </w:rPr>
        <w:t>lanta</w:t>
      </w:r>
      <w:proofErr w:type="spellEnd"/>
      <w:r w:rsidRPr="00D212A3">
        <w:rPr>
          <w:i/>
          <w:sz w:val="22"/>
          <w:szCs w:val="22"/>
          <w:lang w:val="en-GB"/>
        </w:rPr>
        <w:t xml:space="preserve"> </w:t>
      </w:r>
      <w:r w:rsidRPr="00D212A3">
        <w:rPr>
          <w:sz w:val="22"/>
          <w:szCs w:val="22"/>
          <w:lang w:val="en-GB"/>
        </w:rPr>
        <w:t xml:space="preserve">had a large number of base pairs attributed to the order </w:t>
      </w:r>
      <w:r w:rsidRPr="00D212A3">
        <w:rPr>
          <w:i/>
          <w:sz w:val="22"/>
          <w:szCs w:val="22"/>
          <w:lang w:val="en-GB"/>
        </w:rPr>
        <w:t xml:space="preserve">Enterobacterales </w:t>
      </w:r>
      <w:r w:rsidRPr="00D212A3">
        <w:rPr>
          <w:sz w:val="22"/>
          <w:szCs w:val="22"/>
          <w:lang w:val="en-GB"/>
        </w:rPr>
        <w:t xml:space="preserve">but this was largely the result of having a strain of </w:t>
      </w:r>
      <w:proofErr w:type="spellStart"/>
      <w:r w:rsidRPr="00D212A3">
        <w:rPr>
          <w:i/>
          <w:sz w:val="22"/>
          <w:szCs w:val="22"/>
          <w:lang w:val="en-GB"/>
        </w:rPr>
        <w:t>Arsenophonus</w:t>
      </w:r>
      <w:proofErr w:type="spellEnd"/>
      <w:r w:rsidRPr="00D212A3">
        <w:rPr>
          <w:sz w:val="22"/>
          <w:szCs w:val="22"/>
          <w:lang w:val="en-GB"/>
        </w:rPr>
        <w:t xml:space="preserve">. In our non-symbiont carrying </w:t>
      </w:r>
      <w:r w:rsidRPr="00D212A3">
        <w:rPr>
          <w:i/>
          <w:sz w:val="22"/>
          <w:szCs w:val="22"/>
          <w:lang w:val="en-GB"/>
        </w:rPr>
        <w:t>F. cinerea</w:t>
      </w:r>
      <w:r w:rsidRPr="00D212A3">
        <w:rPr>
          <w:sz w:val="22"/>
          <w:szCs w:val="22"/>
          <w:lang w:val="en-GB"/>
        </w:rPr>
        <w:t xml:space="preserve"> sample there were no contigs identified as </w:t>
      </w:r>
      <w:r w:rsidRPr="00D212A3">
        <w:rPr>
          <w:i/>
          <w:sz w:val="22"/>
          <w:szCs w:val="22"/>
          <w:lang w:val="en-GB"/>
        </w:rPr>
        <w:t>Sodalis</w:t>
      </w:r>
      <w:r w:rsidRPr="00D212A3">
        <w:rPr>
          <w:sz w:val="22"/>
          <w:szCs w:val="22"/>
          <w:lang w:val="en-GB"/>
        </w:rPr>
        <w:t xml:space="preserve"> or </w:t>
      </w:r>
      <w:r w:rsidRPr="00D212A3">
        <w:rPr>
          <w:i/>
          <w:sz w:val="22"/>
          <w:szCs w:val="22"/>
          <w:lang w:val="en-GB"/>
        </w:rPr>
        <w:t>Sodalis</w:t>
      </w:r>
      <w:r w:rsidRPr="00D212A3">
        <w:rPr>
          <w:sz w:val="22"/>
          <w:szCs w:val="22"/>
          <w:lang w:val="en-GB"/>
        </w:rPr>
        <w:t xml:space="preserve">-like species. Additionally, we only found two contigs (1,173 total base pairs) </w:t>
      </w:r>
      <w:r w:rsidRPr="00D212A3">
        <w:rPr>
          <w:sz w:val="22"/>
          <w:szCs w:val="22"/>
          <w:lang w:val="en-GB"/>
        </w:rPr>
        <w:lastRenderedPageBreak/>
        <w:t xml:space="preserve">attributed to </w:t>
      </w:r>
      <w:r w:rsidRPr="00D212A3">
        <w:rPr>
          <w:i/>
          <w:sz w:val="22"/>
          <w:szCs w:val="22"/>
          <w:lang w:val="en-GB"/>
        </w:rPr>
        <w:t>Enterobacterales</w:t>
      </w:r>
      <w:r w:rsidRPr="00D212A3">
        <w:rPr>
          <w:sz w:val="22"/>
          <w:szCs w:val="22"/>
          <w:lang w:val="en-GB"/>
        </w:rPr>
        <w:t xml:space="preserve"> (they were </w:t>
      </w:r>
      <w:proofErr w:type="spellStart"/>
      <w:r w:rsidRPr="00D212A3">
        <w:rPr>
          <w:sz w:val="22"/>
          <w:szCs w:val="22"/>
          <w:lang w:val="en-GB"/>
        </w:rPr>
        <w:t>ID’d</w:t>
      </w:r>
      <w:proofErr w:type="spellEnd"/>
      <w:r w:rsidRPr="00D212A3">
        <w:rPr>
          <w:sz w:val="22"/>
          <w:szCs w:val="22"/>
          <w:lang w:val="en-GB"/>
        </w:rPr>
        <w:t xml:space="preserve"> as </w:t>
      </w:r>
      <w:r w:rsidRPr="00D212A3">
        <w:rPr>
          <w:i/>
          <w:sz w:val="22"/>
          <w:szCs w:val="22"/>
          <w:lang w:val="en-GB"/>
        </w:rPr>
        <w:t>Salmonella</w:t>
      </w:r>
      <w:r w:rsidRPr="00D212A3">
        <w:rPr>
          <w:sz w:val="22"/>
          <w:szCs w:val="22"/>
          <w:lang w:val="en-GB"/>
        </w:rPr>
        <w:t xml:space="preserve"> and </w:t>
      </w:r>
      <w:r w:rsidRPr="00D212A3">
        <w:rPr>
          <w:i/>
          <w:sz w:val="22"/>
          <w:szCs w:val="22"/>
          <w:lang w:val="en-GB"/>
        </w:rPr>
        <w:t>Klebsiella</w:t>
      </w:r>
      <w:r w:rsidRPr="00D212A3">
        <w:rPr>
          <w:sz w:val="22"/>
          <w:szCs w:val="22"/>
          <w:lang w:val="en-GB"/>
        </w:rPr>
        <w:t>).</w:t>
      </w:r>
      <w:bookmarkStart w:id="2" w:name="_hivwxo4h6m5t" w:colFirst="0" w:colLast="0"/>
      <w:bookmarkEnd w:id="2"/>
      <w:r w:rsidR="00701737" w:rsidRPr="00701737">
        <w:rPr>
          <w:sz w:val="22"/>
          <w:szCs w:val="22"/>
          <w:lang w:val="en-GB"/>
        </w:rPr>
        <w:t xml:space="preserve"> </w:t>
      </w:r>
      <w:proofErr w:type="gramStart"/>
      <w:r w:rsidR="00701737">
        <w:rPr>
          <w:sz w:val="22"/>
          <w:szCs w:val="22"/>
          <w:lang w:val="en-GB"/>
        </w:rPr>
        <w:t>Finally</w:t>
      </w:r>
      <w:proofErr w:type="gramEnd"/>
      <w:r w:rsidR="00701737">
        <w:rPr>
          <w:sz w:val="22"/>
          <w:szCs w:val="22"/>
          <w:lang w:val="en-GB"/>
        </w:rPr>
        <w:t xml:space="preserve"> we used Kraken2 to classify reads from all samples in order to check for symbiont presences. We used the full Kraken2 bacterial, fungal, and common contaminants databases alongside all available ant genome assemblies and the existing </w:t>
      </w:r>
      <w:r w:rsidR="00701737" w:rsidRPr="008D4B93">
        <w:rPr>
          <w:i/>
          <w:sz w:val="22"/>
          <w:szCs w:val="22"/>
          <w:lang w:val="en-GB"/>
        </w:rPr>
        <w:t xml:space="preserve">Westeberhardia </w:t>
      </w:r>
      <w:r w:rsidR="00701737">
        <w:rPr>
          <w:sz w:val="22"/>
          <w:szCs w:val="22"/>
          <w:lang w:val="en-GB"/>
        </w:rPr>
        <w:t xml:space="preserve">assembly for a </w:t>
      </w:r>
      <w:r w:rsidR="008D4B93">
        <w:rPr>
          <w:sz w:val="22"/>
          <w:szCs w:val="22"/>
          <w:lang w:val="en-GB"/>
        </w:rPr>
        <w:t>classification</w:t>
      </w:r>
      <w:r w:rsidR="00701737">
        <w:rPr>
          <w:sz w:val="22"/>
          <w:szCs w:val="22"/>
          <w:lang w:val="en-GB"/>
        </w:rPr>
        <w:t xml:space="preserve"> database. We considered all reads classified as </w:t>
      </w:r>
      <w:r w:rsidR="00701737" w:rsidRPr="00B0058A">
        <w:rPr>
          <w:i/>
          <w:iCs/>
          <w:sz w:val="22"/>
          <w:szCs w:val="22"/>
          <w:lang w:val="en-GB"/>
        </w:rPr>
        <w:t>Sodalis</w:t>
      </w:r>
      <w:r w:rsidR="00701737">
        <w:rPr>
          <w:sz w:val="22"/>
          <w:szCs w:val="22"/>
          <w:lang w:val="en-GB"/>
        </w:rPr>
        <w:t xml:space="preserve"> species to be potential symbiont reads in </w:t>
      </w:r>
      <w:r w:rsidR="00701737" w:rsidRPr="008D4B93">
        <w:rPr>
          <w:i/>
          <w:sz w:val="22"/>
          <w:szCs w:val="22"/>
          <w:lang w:val="en-GB"/>
        </w:rPr>
        <w:t>Formica</w:t>
      </w:r>
      <w:r w:rsidR="00701737">
        <w:rPr>
          <w:sz w:val="22"/>
          <w:szCs w:val="22"/>
          <w:lang w:val="en-GB"/>
        </w:rPr>
        <w:t xml:space="preserve"> and</w:t>
      </w:r>
      <w:r w:rsidR="00701737" w:rsidRPr="008D4B93">
        <w:rPr>
          <w:i/>
          <w:sz w:val="22"/>
          <w:szCs w:val="22"/>
          <w:lang w:val="en-GB"/>
        </w:rPr>
        <w:t xml:space="preserve"> Plagiolepis</w:t>
      </w:r>
      <w:r w:rsidR="00701737">
        <w:rPr>
          <w:sz w:val="22"/>
          <w:szCs w:val="22"/>
          <w:lang w:val="en-GB"/>
        </w:rPr>
        <w:t xml:space="preserve"> species. We considered all reads classified as </w:t>
      </w:r>
      <w:proofErr w:type="spellStart"/>
      <w:r w:rsidR="00701737" w:rsidRPr="00B0058A">
        <w:rPr>
          <w:i/>
          <w:iCs/>
          <w:sz w:val="22"/>
          <w:szCs w:val="22"/>
          <w:lang w:val="en-GB"/>
        </w:rPr>
        <w:t>Candidatus</w:t>
      </w:r>
      <w:proofErr w:type="spellEnd"/>
      <w:r w:rsidR="00701737" w:rsidRPr="00B0058A">
        <w:rPr>
          <w:i/>
          <w:iCs/>
          <w:sz w:val="22"/>
          <w:szCs w:val="22"/>
          <w:lang w:val="en-GB"/>
        </w:rPr>
        <w:t xml:space="preserve"> </w:t>
      </w:r>
      <w:proofErr w:type="spellStart"/>
      <w:r w:rsidR="00701737" w:rsidRPr="008B2BEC">
        <w:rPr>
          <w:sz w:val="22"/>
          <w:szCs w:val="22"/>
          <w:lang w:val="en-GB"/>
        </w:rPr>
        <w:t>Westeberhardia</w:t>
      </w:r>
      <w:proofErr w:type="spellEnd"/>
      <w:r w:rsidR="00701737" w:rsidRPr="008B2BEC">
        <w:rPr>
          <w:sz w:val="22"/>
          <w:szCs w:val="22"/>
          <w:lang w:val="en-GB"/>
        </w:rPr>
        <w:t xml:space="preserve"> </w:t>
      </w:r>
      <w:r w:rsidR="00701737">
        <w:rPr>
          <w:sz w:val="22"/>
          <w:szCs w:val="22"/>
          <w:lang w:val="en-GB"/>
        </w:rPr>
        <w:t xml:space="preserve">to be potential symbiont reads in </w:t>
      </w:r>
      <w:r w:rsidR="00701737" w:rsidRPr="00B0058A">
        <w:rPr>
          <w:i/>
          <w:iCs/>
          <w:sz w:val="22"/>
          <w:szCs w:val="22"/>
          <w:lang w:val="en-GB"/>
        </w:rPr>
        <w:t>Cardiocondyla</w:t>
      </w:r>
      <w:r w:rsidR="00701737">
        <w:rPr>
          <w:sz w:val="22"/>
          <w:szCs w:val="22"/>
          <w:lang w:val="en-GB"/>
        </w:rPr>
        <w:t xml:space="preserve"> species. Due to a high level of divergence in </w:t>
      </w:r>
      <w:r w:rsidR="00701737" w:rsidRPr="008D4B93">
        <w:rPr>
          <w:i/>
          <w:sz w:val="22"/>
          <w:szCs w:val="22"/>
          <w:lang w:val="en-GB"/>
        </w:rPr>
        <w:t xml:space="preserve">Westeberhardia </w:t>
      </w:r>
      <w:r w:rsidR="00701737">
        <w:rPr>
          <w:sz w:val="22"/>
          <w:szCs w:val="22"/>
          <w:lang w:val="en-GB"/>
        </w:rPr>
        <w:t xml:space="preserve">strains/species levels of reads identified as </w:t>
      </w:r>
      <w:r w:rsidR="00701737" w:rsidRPr="00B0058A">
        <w:rPr>
          <w:i/>
          <w:iCs/>
          <w:sz w:val="22"/>
          <w:szCs w:val="22"/>
          <w:lang w:val="en-GB"/>
        </w:rPr>
        <w:t>Westeberhardia</w:t>
      </w:r>
      <w:r w:rsidR="00701737">
        <w:rPr>
          <w:sz w:val="22"/>
          <w:szCs w:val="22"/>
          <w:lang w:val="en-GB"/>
        </w:rPr>
        <w:t xml:space="preserve"> varied by host species distant from </w:t>
      </w:r>
      <w:r w:rsidR="00701737" w:rsidRPr="00B0058A">
        <w:rPr>
          <w:i/>
          <w:iCs/>
          <w:sz w:val="22"/>
          <w:szCs w:val="22"/>
          <w:lang w:val="en-GB"/>
        </w:rPr>
        <w:t xml:space="preserve">C. </w:t>
      </w:r>
      <w:proofErr w:type="spellStart"/>
      <w:r w:rsidR="008B2BEC">
        <w:rPr>
          <w:i/>
          <w:iCs/>
          <w:sz w:val="22"/>
          <w:szCs w:val="22"/>
          <w:lang w:val="en-GB"/>
        </w:rPr>
        <w:t>o</w:t>
      </w:r>
      <w:r w:rsidR="00701737" w:rsidRPr="00B0058A">
        <w:rPr>
          <w:i/>
          <w:iCs/>
          <w:sz w:val="22"/>
          <w:szCs w:val="22"/>
          <w:lang w:val="en-GB"/>
        </w:rPr>
        <w:t>bscurior</w:t>
      </w:r>
      <w:proofErr w:type="spellEnd"/>
      <w:r w:rsidR="00701737">
        <w:rPr>
          <w:sz w:val="22"/>
          <w:szCs w:val="22"/>
          <w:lang w:val="en-GB"/>
        </w:rPr>
        <w:t xml:space="preserve"> but there was still a clear difference between symbiotic and asymbiotic individuals. </w:t>
      </w:r>
      <w:r w:rsidR="00701737" w:rsidRPr="00B0058A">
        <w:rPr>
          <w:i/>
          <w:iCs/>
          <w:sz w:val="22"/>
          <w:szCs w:val="22"/>
          <w:lang w:val="en-GB"/>
        </w:rPr>
        <w:t xml:space="preserve"> </w:t>
      </w:r>
    </w:p>
    <w:p w14:paraId="2598864A" w14:textId="0BDB7335" w:rsidR="005C0452" w:rsidRPr="00D212A3" w:rsidRDefault="005C0452" w:rsidP="005C0452">
      <w:pPr>
        <w:pStyle w:val="Normal1"/>
        <w:rPr>
          <w:sz w:val="22"/>
          <w:szCs w:val="22"/>
          <w:lang w:val="en-GB"/>
        </w:rPr>
      </w:pPr>
    </w:p>
    <w:p w14:paraId="67648E16" w14:textId="70933B4B" w:rsidR="005C0452" w:rsidRPr="00D212A3" w:rsidRDefault="005C0452" w:rsidP="005C0452">
      <w:pPr>
        <w:pStyle w:val="Normal1"/>
        <w:rPr>
          <w:sz w:val="22"/>
          <w:szCs w:val="22"/>
          <w:lang w:val="en-GB"/>
        </w:rPr>
      </w:pPr>
    </w:p>
    <w:p w14:paraId="17ABDBFA" w14:textId="4B58A332" w:rsidR="005C0452" w:rsidRPr="00D212A3" w:rsidRDefault="00AE42D6" w:rsidP="005C0452">
      <w:pPr>
        <w:pStyle w:val="Normal1"/>
        <w:rPr>
          <w:sz w:val="22"/>
          <w:szCs w:val="22"/>
          <w:lang w:val="en-GB"/>
        </w:rPr>
      </w:pPr>
      <w:r>
        <w:rPr>
          <w:sz w:val="22"/>
          <w:szCs w:val="22"/>
          <w:lang w:val="en-GB"/>
        </w:rPr>
        <w:t xml:space="preserve">In order to improve the assembly of the symbiont of interest, </w:t>
      </w:r>
      <w:r w:rsidR="005C0452" w:rsidRPr="00D212A3">
        <w:rPr>
          <w:sz w:val="22"/>
          <w:szCs w:val="22"/>
          <w:lang w:val="en-GB"/>
        </w:rPr>
        <w:t>samples</w:t>
      </w:r>
      <w:r>
        <w:rPr>
          <w:sz w:val="22"/>
          <w:szCs w:val="22"/>
          <w:lang w:val="en-GB"/>
        </w:rPr>
        <w:t xml:space="preserve"> carrying the symbiont at sufficient levels of coverage</w:t>
      </w:r>
      <w:r w:rsidR="005C0452" w:rsidRPr="00D212A3">
        <w:rPr>
          <w:sz w:val="22"/>
          <w:szCs w:val="22"/>
          <w:lang w:val="en-GB"/>
        </w:rPr>
        <w:t xml:space="preserve"> were put through a second round of</w:t>
      </w:r>
      <w:r>
        <w:rPr>
          <w:sz w:val="22"/>
          <w:szCs w:val="22"/>
          <w:lang w:val="en-GB"/>
        </w:rPr>
        <w:t xml:space="preserve"> assembly.</w:t>
      </w:r>
      <w:r w:rsidR="005C0452" w:rsidRPr="00D212A3">
        <w:rPr>
          <w:sz w:val="22"/>
          <w:szCs w:val="22"/>
          <w:lang w:val="en-GB"/>
        </w:rPr>
        <w:t xml:space="preserve"> The contigs from the first assembly were classified using DIAMOND v0.9.24.125 to conduct a </w:t>
      </w:r>
      <w:proofErr w:type="spellStart"/>
      <w:r w:rsidR="005C0452" w:rsidRPr="00D212A3">
        <w:rPr>
          <w:sz w:val="22"/>
          <w:szCs w:val="22"/>
          <w:lang w:val="en-GB"/>
        </w:rPr>
        <w:t>blastx</w:t>
      </w:r>
      <w:proofErr w:type="spellEnd"/>
      <w:r w:rsidR="005C0452" w:rsidRPr="00D212A3">
        <w:rPr>
          <w:sz w:val="22"/>
          <w:szCs w:val="22"/>
          <w:lang w:val="en-GB"/>
        </w:rPr>
        <w:t xml:space="preserve"> search against the NCBI’s nr database. This search was taxonomy restricted to </w:t>
      </w:r>
      <w:proofErr w:type="spellStart"/>
      <w:r w:rsidR="005C0452" w:rsidRPr="00D212A3">
        <w:rPr>
          <w:sz w:val="22"/>
          <w:szCs w:val="22"/>
          <w:lang w:val="en-GB"/>
        </w:rPr>
        <w:t>taxid</w:t>
      </w:r>
      <w:proofErr w:type="spellEnd"/>
      <w:r w:rsidR="005C0452" w:rsidRPr="00D212A3">
        <w:rPr>
          <w:sz w:val="22"/>
          <w:szCs w:val="22"/>
          <w:lang w:val="en-GB"/>
        </w:rPr>
        <w:t xml:space="preserve"> 543 (</w:t>
      </w:r>
      <w:proofErr w:type="spellStart"/>
      <w:proofErr w:type="gramStart"/>
      <w:r w:rsidR="005C0452" w:rsidRPr="00D212A3">
        <w:rPr>
          <w:sz w:val="22"/>
          <w:szCs w:val="22"/>
          <w:lang w:val="en-GB"/>
        </w:rPr>
        <w:t>Family:Enterobacteriaceae</w:t>
      </w:r>
      <w:proofErr w:type="spellEnd"/>
      <w:proofErr w:type="gramEnd"/>
      <w:r w:rsidR="005C0452" w:rsidRPr="00D212A3">
        <w:rPr>
          <w:sz w:val="22"/>
          <w:szCs w:val="22"/>
          <w:lang w:val="en-GB"/>
        </w:rPr>
        <w:t xml:space="preserve">). All reads mapping to contigs that reported hits in this search were retrieved using </w:t>
      </w:r>
      <w:proofErr w:type="spellStart"/>
      <w:r w:rsidR="005C0452" w:rsidRPr="00D212A3">
        <w:rPr>
          <w:sz w:val="22"/>
          <w:szCs w:val="22"/>
          <w:lang w:val="en-GB"/>
        </w:rPr>
        <w:t>samtools</w:t>
      </w:r>
      <w:proofErr w:type="spellEnd"/>
      <w:r w:rsidR="005C0452" w:rsidRPr="00D212A3">
        <w:rPr>
          <w:sz w:val="22"/>
          <w:szCs w:val="22"/>
          <w:lang w:val="en-GB"/>
        </w:rPr>
        <w:t xml:space="preserve"> V1.9</w:t>
      </w:r>
      <w:r w:rsidR="00FF4569" w:rsidRPr="00D212A3">
        <w:rPr>
          <w:sz w:val="22"/>
          <w:szCs w:val="22"/>
          <w:lang w:val="en-GB"/>
        </w:rPr>
        <w:t xml:space="preserve"> </w:t>
      </w:r>
      <w:r w:rsidR="00FF4569" w:rsidRPr="00D212A3">
        <w:rPr>
          <w:sz w:val="22"/>
          <w:szCs w:val="22"/>
          <w:lang w:val="en-GB"/>
        </w:rPr>
        <w:fldChar w:fldCharType="begin" w:fldLock="1"/>
      </w:r>
      <w:r w:rsidR="00953DD1">
        <w:rPr>
          <w:sz w:val="22"/>
          <w:szCs w:val="22"/>
          <w:lang w:val="en-GB"/>
        </w:rPr>
        <w:instrText>ADDIN CSL_CITATION {"citationItems":[{"id":"ITEM-1","itemData":{"DOI":"10.1093/bioinformatics/btp352","ISSN":"13674803","PMID":"19505943","abstract":"Summary: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 tools implements various utilities for post-processing alignments in the SAM format, such as indexing, variant caller and alignment viewer, and thus provides universal tools for processing read alignments. © 2009 The Author(s).","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container-title":"Bioinformatics","id":"ITEM-1","issue":"16","issued":{"date-parts":[["2009"]]},"page":"2078-2079","title":"The Sequence Alignment/Map format and SAMtools","type":"article-journal","volume":"25"},"uris":["http://www.mendeley.com/documents/?uuid=bc6921c0-8970-4d8e-805a-b25657185923"]}],"mendeley":{"formattedCitation":"(7)","plainTextFormattedCitation":"(7)","previouslyFormattedCitation":"&lt;sup&gt;7&lt;/sup&gt;"},"properties":{"noteIndex":0},"schema":"https://github.com/citation-style-language/schema/raw/master/csl-citation.json"}</w:instrText>
      </w:r>
      <w:r w:rsidR="00FF4569" w:rsidRPr="00D212A3">
        <w:rPr>
          <w:sz w:val="22"/>
          <w:szCs w:val="22"/>
          <w:lang w:val="en-GB"/>
        </w:rPr>
        <w:fldChar w:fldCharType="separate"/>
      </w:r>
      <w:r w:rsidR="00953DD1" w:rsidRPr="00953DD1">
        <w:rPr>
          <w:noProof/>
          <w:sz w:val="22"/>
          <w:szCs w:val="22"/>
          <w:lang w:val="en-GB"/>
        </w:rPr>
        <w:t>(7)</w:t>
      </w:r>
      <w:r w:rsidR="00FF4569" w:rsidRPr="00D212A3">
        <w:rPr>
          <w:sz w:val="22"/>
          <w:szCs w:val="22"/>
          <w:lang w:val="en-GB"/>
        </w:rPr>
        <w:fldChar w:fldCharType="end"/>
      </w:r>
      <w:r w:rsidR="005C0452" w:rsidRPr="00D212A3">
        <w:rPr>
          <w:sz w:val="22"/>
          <w:szCs w:val="22"/>
          <w:lang w:val="en-GB"/>
        </w:rPr>
        <w:t xml:space="preserve"> and then reassembled using </w:t>
      </w:r>
      <w:proofErr w:type="spellStart"/>
      <w:r w:rsidR="005C0452" w:rsidRPr="00D212A3">
        <w:rPr>
          <w:sz w:val="22"/>
          <w:szCs w:val="22"/>
          <w:lang w:val="en-GB"/>
        </w:rPr>
        <w:t>SPAdes</w:t>
      </w:r>
      <w:proofErr w:type="spellEnd"/>
      <w:r w:rsidR="005C0452" w:rsidRPr="00D212A3">
        <w:rPr>
          <w:sz w:val="22"/>
          <w:szCs w:val="22"/>
          <w:lang w:val="en-GB"/>
        </w:rPr>
        <w:t xml:space="preserve">, this time in careful mode with </w:t>
      </w:r>
      <w:proofErr w:type="spellStart"/>
      <w:r w:rsidR="005C0452" w:rsidRPr="00D212A3">
        <w:rPr>
          <w:sz w:val="22"/>
          <w:szCs w:val="22"/>
          <w:lang w:val="en-GB"/>
        </w:rPr>
        <w:t>kmer</w:t>
      </w:r>
      <w:proofErr w:type="spellEnd"/>
      <w:r w:rsidR="005C0452" w:rsidRPr="00D212A3">
        <w:rPr>
          <w:sz w:val="22"/>
          <w:szCs w:val="22"/>
          <w:lang w:val="en-GB"/>
        </w:rPr>
        <w:t xml:space="preserve"> sizes of 33,55,77,99, and 127. The resulting contigs were then</w:t>
      </w:r>
      <w:r>
        <w:rPr>
          <w:sz w:val="22"/>
          <w:szCs w:val="22"/>
          <w:lang w:val="en-GB"/>
        </w:rPr>
        <w:t xml:space="preserve"> </w:t>
      </w:r>
      <w:r w:rsidR="005C0452" w:rsidRPr="00D212A3">
        <w:rPr>
          <w:sz w:val="22"/>
          <w:szCs w:val="22"/>
          <w:lang w:val="en-GB"/>
        </w:rPr>
        <w:t>classified using</w:t>
      </w:r>
      <w:r>
        <w:rPr>
          <w:sz w:val="22"/>
          <w:szCs w:val="22"/>
          <w:lang w:val="en-GB"/>
        </w:rPr>
        <w:t xml:space="preserve"> both </w:t>
      </w:r>
      <w:proofErr w:type="spellStart"/>
      <w:r>
        <w:rPr>
          <w:sz w:val="22"/>
          <w:szCs w:val="22"/>
          <w:lang w:val="en-GB"/>
        </w:rPr>
        <w:t>blobtools</w:t>
      </w:r>
      <w:proofErr w:type="spellEnd"/>
      <w:r>
        <w:rPr>
          <w:sz w:val="22"/>
          <w:szCs w:val="22"/>
          <w:lang w:val="en-GB"/>
        </w:rPr>
        <w:t xml:space="preserve"> metagenomic binning and </w:t>
      </w:r>
      <w:r w:rsidR="005C0452" w:rsidRPr="00D212A3">
        <w:rPr>
          <w:sz w:val="22"/>
          <w:szCs w:val="22"/>
          <w:lang w:val="en-GB"/>
        </w:rPr>
        <w:t>DIAMOND with a taxonomy restricted search to 84565 (</w:t>
      </w:r>
      <w:proofErr w:type="spellStart"/>
      <w:proofErr w:type="gramStart"/>
      <w:r w:rsidR="005C0452" w:rsidRPr="00D212A3">
        <w:rPr>
          <w:sz w:val="22"/>
          <w:szCs w:val="22"/>
          <w:lang w:val="en-GB"/>
        </w:rPr>
        <w:t>Genus:Sodalis</w:t>
      </w:r>
      <w:proofErr w:type="spellEnd"/>
      <w:proofErr w:type="gramEnd"/>
      <w:r w:rsidR="005C0452" w:rsidRPr="00D212A3">
        <w:rPr>
          <w:sz w:val="22"/>
          <w:szCs w:val="22"/>
          <w:lang w:val="en-GB"/>
        </w:rPr>
        <w:t xml:space="preserve">) for the </w:t>
      </w:r>
      <w:r w:rsidR="005C0452" w:rsidRPr="00D212A3">
        <w:rPr>
          <w:i/>
          <w:sz w:val="22"/>
          <w:szCs w:val="22"/>
          <w:lang w:val="en-GB"/>
        </w:rPr>
        <w:t>Formica</w:t>
      </w:r>
      <w:r w:rsidR="005C0452" w:rsidRPr="00D212A3">
        <w:rPr>
          <w:sz w:val="22"/>
          <w:szCs w:val="22"/>
          <w:lang w:val="en-GB"/>
        </w:rPr>
        <w:t xml:space="preserve"> and </w:t>
      </w:r>
      <w:r w:rsidR="005C0452" w:rsidRPr="00D212A3">
        <w:rPr>
          <w:i/>
          <w:sz w:val="22"/>
          <w:szCs w:val="22"/>
          <w:lang w:val="en-GB"/>
        </w:rPr>
        <w:t>Plagiolepis</w:t>
      </w:r>
      <w:r w:rsidR="005C0452" w:rsidRPr="00D212A3">
        <w:rPr>
          <w:sz w:val="22"/>
          <w:szCs w:val="22"/>
          <w:lang w:val="en-GB"/>
        </w:rPr>
        <w:t xml:space="preserve"> samples and restricted to 543 (Family: Enterobacteriaceae) for the </w:t>
      </w:r>
      <w:r w:rsidR="005C0452" w:rsidRPr="00D212A3">
        <w:rPr>
          <w:i/>
          <w:sz w:val="22"/>
          <w:szCs w:val="22"/>
          <w:lang w:val="en-GB"/>
        </w:rPr>
        <w:t>Cardiocondyla</w:t>
      </w:r>
      <w:r w:rsidR="005C0452" w:rsidRPr="00D212A3">
        <w:rPr>
          <w:sz w:val="22"/>
          <w:szCs w:val="22"/>
          <w:lang w:val="en-GB"/>
        </w:rPr>
        <w:t xml:space="preserve"> samples. All contigs then manually inspected to</w:t>
      </w:r>
      <w:r>
        <w:rPr>
          <w:sz w:val="22"/>
          <w:szCs w:val="22"/>
          <w:lang w:val="en-GB"/>
        </w:rPr>
        <w:t xml:space="preserve"> compare metagenomic binning and DIAMOND search results to </w:t>
      </w:r>
      <w:r w:rsidR="005C0452" w:rsidRPr="00D212A3">
        <w:rPr>
          <w:sz w:val="22"/>
          <w:szCs w:val="22"/>
          <w:lang w:val="en-GB"/>
        </w:rPr>
        <w:t>determine whether they belonged to the symbiont of interest.</w:t>
      </w:r>
      <w:r w:rsidR="00FA1FFE">
        <w:rPr>
          <w:sz w:val="22"/>
          <w:szCs w:val="22"/>
          <w:lang w:val="en-GB"/>
        </w:rPr>
        <w:t xml:space="preserve"> </w:t>
      </w:r>
      <w:proofErr w:type="spellStart"/>
      <w:r w:rsidR="00FA1FFE">
        <w:rPr>
          <w:sz w:val="22"/>
          <w:szCs w:val="22"/>
          <w:lang w:val="en-GB"/>
        </w:rPr>
        <w:t>Blobplots</w:t>
      </w:r>
      <w:proofErr w:type="spellEnd"/>
      <w:r w:rsidR="00FA1FFE">
        <w:rPr>
          <w:sz w:val="22"/>
          <w:szCs w:val="22"/>
          <w:lang w:val="en-GB"/>
        </w:rPr>
        <w:t xml:space="preserve"> of contigs graphed by coverage and GC content as well coloured by taxonomic identification are available as figure S7.</w:t>
      </w:r>
    </w:p>
    <w:p w14:paraId="3722D492" w14:textId="77777777" w:rsidR="005C0452" w:rsidRPr="00D212A3" w:rsidRDefault="005C0452" w:rsidP="005C0452">
      <w:pPr>
        <w:pStyle w:val="Normal1"/>
        <w:rPr>
          <w:sz w:val="22"/>
          <w:szCs w:val="22"/>
          <w:lang w:val="en-GB"/>
        </w:rPr>
      </w:pPr>
      <w:r w:rsidRPr="00D212A3">
        <w:rPr>
          <w:sz w:val="22"/>
          <w:szCs w:val="22"/>
          <w:lang w:val="en-GB"/>
        </w:rPr>
        <w:t xml:space="preserve"> </w:t>
      </w:r>
    </w:p>
    <w:p w14:paraId="4E41BB35" w14:textId="2CCE71F1" w:rsidR="005C0452" w:rsidRPr="00D212A3" w:rsidRDefault="005C0452" w:rsidP="005C0452">
      <w:pPr>
        <w:pStyle w:val="Normal1"/>
        <w:rPr>
          <w:sz w:val="22"/>
          <w:szCs w:val="22"/>
          <w:lang w:val="en-GB"/>
        </w:rPr>
      </w:pPr>
      <w:r w:rsidRPr="00D212A3">
        <w:rPr>
          <w:sz w:val="22"/>
          <w:szCs w:val="22"/>
          <w:lang w:val="en-GB"/>
        </w:rPr>
        <w:t xml:space="preserve">Each genome was annotated using </w:t>
      </w:r>
      <w:proofErr w:type="spellStart"/>
      <w:r w:rsidRPr="00D212A3">
        <w:rPr>
          <w:sz w:val="22"/>
          <w:szCs w:val="22"/>
          <w:lang w:val="en-GB"/>
        </w:rPr>
        <w:t>Prokka</w:t>
      </w:r>
      <w:proofErr w:type="spellEnd"/>
      <w:r w:rsidRPr="00D212A3">
        <w:rPr>
          <w:sz w:val="22"/>
          <w:szCs w:val="22"/>
          <w:lang w:val="en-GB"/>
        </w:rPr>
        <w:t xml:space="preserve"> V1.14.6</w:t>
      </w:r>
      <w:r w:rsidR="00FF4569" w:rsidRPr="00D212A3">
        <w:rPr>
          <w:sz w:val="22"/>
          <w:szCs w:val="22"/>
          <w:lang w:val="en-GB"/>
        </w:rPr>
        <w:t xml:space="preserve"> </w:t>
      </w:r>
      <w:r w:rsidR="00FF4569" w:rsidRPr="00D212A3">
        <w:rPr>
          <w:sz w:val="22"/>
          <w:szCs w:val="22"/>
          <w:lang w:val="en-GB"/>
        </w:rPr>
        <w:fldChar w:fldCharType="begin" w:fldLock="1"/>
      </w:r>
      <w:r w:rsidR="00953DD1">
        <w:rPr>
          <w:sz w:val="22"/>
          <w:szCs w:val="22"/>
          <w:lang w:val="en-GB"/>
        </w:rPr>
        <w:instrText>ADDIN CSL_CITATION {"citationItems":[{"id":"ITEM-1","itemData":{"DOI":"10.1093/bioinformatics/btu153","ISSN":"14602059","abstract":"The multiplex capability and high yield of current day DNA-sequencing instruments has made bacterial whole genome sequencing a routine affair. The subsequent de novo assembly of reads into contigs has been well addressed. The final step of annotating all relevant genomic features on those contigs can be achieved slowly using existing web- and email-based systems, but these are not applicable for sensitive data or integrating into computational pipelines. Here we introduce Prokka, a command line software tool to fully annotate a draft bacterial genome in about 10 min on a typical desktop computer. It produces standards-compliant output files for further analysis or viewing in genome browsers. AVAILABILITY AND IMPLEMENTATION: Prokka is implemented in Perl and is freely available under an open source GPLv2 license from http://vicbioinformatics.com/.","author":[{"dropping-particle":"","family":"Seemann","given":"Torsten","non-dropping-particle":"","parse-names":false,"suffix":""}],"container-title":"Bioinformatics","id":"ITEM-1","issue":"14","issued":{"date-parts":[["2014"]]},"page":"2068-2069","title":"Prokka: Rapid prokaryotic genome annotation","type":"article-journal","volume":"30"},"uris":["http://www.mendeley.com/documents/?uuid=a6cbdf98-ece5-4605-aa5b-f5922748ebc9"]}],"mendeley":{"formattedCitation":"(8)","plainTextFormattedCitation":"(8)","previouslyFormattedCitation":"&lt;sup&gt;8&lt;/sup&gt;"},"properties":{"noteIndex":0},"schema":"https://github.com/citation-style-language/schema/raw/master/csl-citation.json"}</w:instrText>
      </w:r>
      <w:r w:rsidR="00FF4569" w:rsidRPr="00D212A3">
        <w:rPr>
          <w:sz w:val="22"/>
          <w:szCs w:val="22"/>
          <w:lang w:val="en-GB"/>
        </w:rPr>
        <w:fldChar w:fldCharType="separate"/>
      </w:r>
      <w:r w:rsidR="00953DD1" w:rsidRPr="00953DD1">
        <w:rPr>
          <w:noProof/>
          <w:sz w:val="22"/>
          <w:szCs w:val="22"/>
          <w:lang w:val="en-GB"/>
        </w:rPr>
        <w:t>(8)</w:t>
      </w:r>
      <w:r w:rsidR="00FF4569" w:rsidRPr="00D212A3">
        <w:rPr>
          <w:sz w:val="22"/>
          <w:szCs w:val="22"/>
          <w:lang w:val="en-GB"/>
        </w:rPr>
        <w:fldChar w:fldCharType="end"/>
      </w:r>
      <w:r w:rsidRPr="00D212A3">
        <w:rPr>
          <w:sz w:val="22"/>
          <w:szCs w:val="22"/>
          <w:lang w:val="en-GB"/>
        </w:rPr>
        <w:t xml:space="preserve"> under default parameters, and pseudogenes were identified using a combination of DFAST V1.2.3</w:t>
      </w:r>
      <w:r w:rsidR="00FF4569" w:rsidRPr="00D212A3">
        <w:rPr>
          <w:sz w:val="22"/>
          <w:szCs w:val="22"/>
          <w:lang w:val="en-GB"/>
        </w:rPr>
        <w:t xml:space="preserve"> </w:t>
      </w:r>
      <w:r w:rsidR="00FF4569" w:rsidRPr="00D212A3">
        <w:rPr>
          <w:sz w:val="22"/>
          <w:szCs w:val="22"/>
          <w:lang w:val="en-GB"/>
        </w:rPr>
        <w:fldChar w:fldCharType="begin" w:fldLock="1"/>
      </w:r>
      <w:r w:rsidR="00953DD1">
        <w:rPr>
          <w:sz w:val="22"/>
          <w:szCs w:val="22"/>
          <w:lang w:val="en-GB"/>
        </w:rPr>
        <w:instrText>ADDIN CSL_CITATION {"citationItems":[{"id":"ITEM-1","itemData":{"DOI":"10.1093/bioinformatics/btx713","ISSN":"14602059","abstract":"We developed a prokaryotic genome annotation pipeline, DFAST, that also supports genome submission to public sequence databases. DFAST was originally started as an on-line annotation server, and to date, over 7000 jobs have been processed since its first launch in 2016. Here, we present a newly implemented background annotation engine for DFAST, which is also available as a standalone command-line program. The new engine can annotate a typical-sized bacterial genome within 10 min, with rich information such as pseudogenes, translation exceptions and orthologous gene assignment between given reference genomes. In addition, the modular framework of DFAST allows users to customize the annotation workflow easily and will also facilitate extensions for new functions and incorporation of new tools in the future. Availability and implementation The software is implemented in Python 3 and runs in both Python 2.7 and 3.4 - on Macintosh and Linux systems. It is freely available at https://github.com/nigyta/dfast-core/under the GPLv3 license with external binaries bundled in the software distribution. An on-line version is also available at https://dfast.nig.ac.jp/. Contact yn@nig.ac.jp Supplementary informationSupplementary dataare available at Bioinformatics online.","author":[{"dropping-particle":"","family":"Tanizawa","given":"Yasuhiro","non-dropping-particle":"","parse-names":false,"suffix":""},{"dropping-particle":"","family":"Fujisawa","given":"Takatomo","non-dropping-particle":"","parse-names":false,"suffix":""},{"dropping-particle":"","family":"Nakamura","given":"Yasukazu","non-dropping-particle":"","parse-names":false,"suffix":""}],"container-title":"Bioinformatics","id":"ITEM-1","issue":"6","issued":{"date-parts":[["2018"]]},"page":"1037-1039","title":"DFAST: A flexible prokaryotic genome annotation pipeline for faster genome publication","type":"article-journal","volume":"34"},"uris":["http://www.mendeley.com/documents/?uuid=74d037e6-f012-4b02-9c20-84625d880d00"]}],"mendeley":{"formattedCitation":"(9)","plainTextFormattedCitation":"(9)","previouslyFormattedCitation":"&lt;sup&gt;9&lt;/sup&gt;"},"properties":{"noteIndex":0},"schema":"https://github.com/citation-style-language/schema/raw/master/csl-citation.json"}</w:instrText>
      </w:r>
      <w:r w:rsidR="00FF4569" w:rsidRPr="00D212A3">
        <w:rPr>
          <w:sz w:val="22"/>
          <w:szCs w:val="22"/>
          <w:lang w:val="en-GB"/>
        </w:rPr>
        <w:fldChar w:fldCharType="separate"/>
      </w:r>
      <w:r w:rsidR="00953DD1" w:rsidRPr="00953DD1">
        <w:rPr>
          <w:noProof/>
          <w:sz w:val="22"/>
          <w:szCs w:val="22"/>
          <w:lang w:val="en-GB"/>
        </w:rPr>
        <w:t>(9)</w:t>
      </w:r>
      <w:r w:rsidR="00FF4569" w:rsidRPr="00D212A3">
        <w:rPr>
          <w:sz w:val="22"/>
          <w:szCs w:val="22"/>
          <w:lang w:val="en-GB"/>
        </w:rPr>
        <w:fldChar w:fldCharType="end"/>
      </w:r>
      <w:r w:rsidR="00FF4569" w:rsidRPr="00D212A3">
        <w:rPr>
          <w:sz w:val="22"/>
          <w:szCs w:val="22"/>
          <w:lang w:val="en-GB"/>
        </w:rPr>
        <w:t xml:space="preserve">, </w:t>
      </w:r>
      <w:r w:rsidRPr="00D212A3">
        <w:rPr>
          <w:sz w:val="22"/>
          <w:szCs w:val="22"/>
          <w:lang w:val="en-GB"/>
        </w:rPr>
        <w:t xml:space="preserve">using the options for prodigal </w:t>
      </w:r>
      <w:r w:rsidR="00FF4569" w:rsidRPr="00D212A3">
        <w:rPr>
          <w:sz w:val="22"/>
          <w:szCs w:val="22"/>
          <w:lang w:val="en-GB"/>
        </w:rPr>
        <w:fldChar w:fldCharType="begin" w:fldLock="1"/>
      </w:r>
      <w:r w:rsidR="00953DD1">
        <w:rPr>
          <w:sz w:val="22"/>
          <w:szCs w:val="22"/>
          <w:lang w:val="en-GB"/>
        </w:rPr>
        <w:instrText>ADDIN CSL_CITATION {"citationItems":[{"id":"ITEM-1","itemData":{"DOI":"10.1186/1471-2105-11-119","ISSN":"14712105","PMID":"20211023","abstract":"Background: The quality of automated gene prediction in microbial organisms has improved steadily over the past decade, but there is still room for improvement. Increasing the number of correct identifications, both of genes and of the translation initiation sites for each gene, and reducing the overall number of false positives, are all desirable goals.Results: With our years of experience in manually curating genomes for the Joint Genome Institute, we developed a new gene prediction algorithm called Prodigal (PROkaryotic DYnamic programming Gene-finding ALgorithm). With Prodigal, we focused specifically on the three goals of improved gene structure prediction, improved translation initiation site recognition, and reduced false positives. We compared the results of Prodigal to existing gene-finding methods to demonstrate that it met each of these objectives.Conclusion: We built a fast, lightweight, open source gene prediction program called Prodigal http://compbio.ornl.gov/prodigal/. Prodigal achieved good results compared to existing methods, and we believe it will be a valuable asset to automated microbial annotation pipelines. © 2010 Hyatt et al; licensee BioMed Central Ltd.","author":[{"dropping-particle":"","family":"Hyatt","given":"Doug","non-dropping-particle":"","parse-names":false,"suffix":""},{"dropping-particle":"","family":"Chen","given":"Gwo Liang","non-dropping-particle":"","parse-names":false,"suffix":""},{"dropping-particle":"","family":"LoCascio","given":"Philip F.","non-dropping-particle":"","parse-names":false,"suffix":""},{"dropping-particle":"","family":"Land","given":"Miriam L.","non-dropping-particle":"","parse-names":false,"suffix":""},{"dropping-particle":"","family":"Larimer","given":"Frank W.","non-dropping-particle":"","parse-names":false,"suffix":""},{"dropping-particle":"","family":"Hauser","given":"Loren J.","non-dropping-particle":"","parse-names":false,"suffix":""}],"container-title":"BMC Bioinformatics","id":"ITEM-1","issue":"119","issued":{"date-parts":[["2010"]]},"title":"Prodigal: Prokaryotic gene recognition and translation initiation site identification","type":"article-journal","volume":"11"},"uris":["http://www.mendeley.com/documents/?uuid=668ba141-29f6-456a-bcf6-43bcda3e23ea"]}],"mendeley":{"formattedCitation":"(10)","plainTextFormattedCitation":"(10)","previouslyFormattedCitation":"&lt;sup&gt;10&lt;/sup&gt;"},"properties":{"noteIndex":0},"schema":"https://github.com/citation-style-language/schema/raw/master/csl-citation.json"}</w:instrText>
      </w:r>
      <w:r w:rsidR="00FF4569" w:rsidRPr="00D212A3">
        <w:rPr>
          <w:sz w:val="22"/>
          <w:szCs w:val="22"/>
          <w:lang w:val="en-GB"/>
        </w:rPr>
        <w:fldChar w:fldCharType="separate"/>
      </w:r>
      <w:r w:rsidR="00953DD1" w:rsidRPr="00953DD1">
        <w:rPr>
          <w:noProof/>
          <w:sz w:val="22"/>
          <w:szCs w:val="22"/>
          <w:lang w:val="en-GB"/>
        </w:rPr>
        <w:t>(10)</w:t>
      </w:r>
      <w:r w:rsidR="00FF4569" w:rsidRPr="00D212A3">
        <w:rPr>
          <w:sz w:val="22"/>
          <w:szCs w:val="22"/>
          <w:lang w:val="en-GB"/>
        </w:rPr>
        <w:fldChar w:fldCharType="end"/>
      </w:r>
      <w:r w:rsidR="00FF4569" w:rsidRPr="00D212A3">
        <w:rPr>
          <w:sz w:val="22"/>
          <w:szCs w:val="22"/>
          <w:lang w:val="en-GB"/>
        </w:rPr>
        <w:t xml:space="preserve"> </w:t>
      </w:r>
      <w:r w:rsidRPr="00D212A3">
        <w:rPr>
          <w:sz w:val="22"/>
          <w:szCs w:val="22"/>
          <w:lang w:val="en-GB"/>
        </w:rPr>
        <w:t xml:space="preserve">and </w:t>
      </w:r>
      <w:proofErr w:type="spellStart"/>
      <w:r w:rsidRPr="00D212A3">
        <w:rPr>
          <w:sz w:val="22"/>
          <w:szCs w:val="22"/>
          <w:lang w:val="en-GB"/>
        </w:rPr>
        <w:t>blastp</w:t>
      </w:r>
      <w:proofErr w:type="spellEnd"/>
      <w:r w:rsidRPr="00D212A3">
        <w:rPr>
          <w:sz w:val="22"/>
          <w:szCs w:val="22"/>
          <w:lang w:val="en-GB"/>
        </w:rPr>
        <w:t xml:space="preserve">, using the gene annotations of </w:t>
      </w:r>
      <w:r w:rsidRPr="00D212A3">
        <w:rPr>
          <w:i/>
          <w:sz w:val="22"/>
          <w:szCs w:val="22"/>
          <w:lang w:val="en-GB"/>
        </w:rPr>
        <w:t>Escherichia coli</w:t>
      </w:r>
      <w:r w:rsidRPr="00D212A3">
        <w:rPr>
          <w:sz w:val="22"/>
          <w:szCs w:val="22"/>
          <w:lang w:val="en-GB"/>
        </w:rPr>
        <w:t xml:space="preserve"> str. K-q12 </w:t>
      </w:r>
      <w:proofErr w:type="spellStart"/>
      <w:r w:rsidRPr="00D212A3">
        <w:rPr>
          <w:sz w:val="22"/>
          <w:szCs w:val="22"/>
          <w:lang w:val="en-GB"/>
        </w:rPr>
        <w:t>substr</w:t>
      </w:r>
      <w:proofErr w:type="spellEnd"/>
      <w:r w:rsidRPr="00D212A3">
        <w:rPr>
          <w:sz w:val="22"/>
          <w:szCs w:val="22"/>
          <w:lang w:val="en-GB"/>
        </w:rPr>
        <w:t>. MG1655</w:t>
      </w:r>
      <w:r w:rsidR="00FF4569" w:rsidRPr="00D212A3">
        <w:rPr>
          <w:sz w:val="22"/>
          <w:szCs w:val="22"/>
          <w:lang w:val="en-GB"/>
        </w:rPr>
        <w:t xml:space="preserve"> </w:t>
      </w:r>
      <w:r w:rsidR="00FF4569" w:rsidRPr="00D212A3">
        <w:rPr>
          <w:sz w:val="22"/>
          <w:szCs w:val="22"/>
          <w:lang w:val="en-GB"/>
        </w:rPr>
        <w:fldChar w:fldCharType="begin" w:fldLock="1"/>
      </w:r>
      <w:r w:rsidR="00953DD1">
        <w:rPr>
          <w:sz w:val="22"/>
          <w:szCs w:val="22"/>
          <w:lang w:val="en-GB"/>
        </w:rPr>
        <w:instrText>ADDIN CSL_CITATION {"citationItems":[{"id":"ITEM-1","itemData":{"DOI":"10.1093/nar/gkj405","ISSN":"03051048","PMID":"16397293","abstract":"The goal of this group project has been to coordinate and bring up-to-date information on all genes of Escherichia coliK-12. Annotation of the genome of an organism entails identification of genes, the boundaries of genes in terms of precise start and end sites, and description of the gene products. Known and predicted functions were assigned to each gene product on the basis of experimental evidence or sequence analysis. Since both kinds of evidence are constantly expanding, no annotation is complete at any moment in time. This is a snapshot analysis based on the most recent genome sequences of two E.coli K-12 bacteria. An accurate and up-to-date description of E. coli K-12 genes is of particular importance to the scientific community because experimentally determined properties of its gene products provide fundamental information for annotation of innumerable genes of other organisms. Availability of the complete genome sequence of two K-12 strains allows comparison of their genotypes and mutant status of alleles. © The Author 2006. Published by Oxford University Press. All rights reserved.","author":[{"dropping-particle":"","family":"Riley","given":"Monica","non-dropping-particle":"","parse-names":false,"suffix":""},{"dropping-particle":"","family":"Abe","given":"Takashi","non-dropping-particle":"","parse-names":false,"suffix":""},{"dropping-particle":"","family":"Arnaud","given":"Martha B.","non-dropping-particle":"","parse-names":false,"suffix":""},{"dropping-particle":"","family":"Berlyn","given":"Mary K.B.","non-dropping-particle":"","parse-names":false,"suffix":""},{"dropping-particle":"","family":"Blattner","given":"Frederick R.","non-dropping-particle":"","parse-names":false,"suffix":""},{"dropping-particle":"","family":"Chaudhuri","given":"Roy R.","non-dropping-particle":"","parse-names":false,"suffix":""},{"dropping-particle":"","family":"Glasner","given":"Jeremy D.","non-dropping-particle":"","parse-names":false,"suffix":""},{"dropping-particle":"","family":"Horiuchi","given":"Takashi","non-dropping-particle":"","parse-names":false,"suffix":""},{"dropping-particle":"","family":"Keseler","given":"Ingrid M.","non-dropping-particle":"","parse-names":false,"suffix":""},{"dropping-particle":"","family":"Kosuge","given":"Takehide","non-dropping-particle":"","parse-names":false,"suffix":""},{"dropping-particle":"","family":"Mori","given":"Hirotada","non-dropping-particle":"","parse-names":false,"suffix":""},{"dropping-particle":"","family":"Perna","given":"Nicole T.","non-dropping-particle":"","parse-names":false,"suffix":""},{"dropping-particle":"","family":"Plunkett","given":"Guy","non-dropping-particle":"","parse-names":false,"suffix":""},{"dropping-particle":"","family":"Rudd","given":"Kenneth E.","non-dropping-particle":"","parse-names":false,"suffix":""},{"dropping-particle":"","family":"Serres","given":"Margrethe H.","non-dropping-particle":"","parse-names":false,"suffix":""},{"dropping-particle":"","family":"Thomas","given":"Gavin H.","non-dropping-particle":"","parse-names":false,"suffix":""},{"dropping-particle":"","family":"Thomson","given":"Nicholas R.","non-dropping-particle":"","parse-names":false,"suffix":""},{"dropping-particle":"","family":"Wishart","given":"David","non-dropping-particle":"","parse-names":false,"suffix":""},{"dropping-particle":"","family":"Wanner","given":"Barry L.","non-dropping-particle":"","parse-names":false,"suffix":""}],"container-title":"Nucleic Acids Research","id":"ITEM-1","issue":"1","issued":{"date-parts":[["2006"]]},"page":"1-9","title":"Escherichia coli K-12: A cooperatively developed annotation snapshot - 2005","type":"article-journal","volume":"34"},"uris":["http://www.mendeley.com/documents/?uuid=1ab0ba7e-85be-4c84-af72-800586b6a182"]}],"mendeley":{"formattedCitation":"(11)","plainTextFormattedCitation":"(11)","previouslyFormattedCitation":"&lt;sup&gt;11&lt;/sup&gt;"},"properties":{"noteIndex":0},"schema":"https://github.com/citation-style-language/schema/raw/master/csl-citation.json"}</w:instrText>
      </w:r>
      <w:r w:rsidR="00FF4569" w:rsidRPr="00D212A3">
        <w:rPr>
          <w:sz w:val="22"/>
          <w:szCs w:val="22"/>
          <w:lang w:val="en-GB"/>
        </w:rPr>
        <w:fldChar w:fldCharType="separate"/>
      </w:r>
      <w:r w:rsidR="00953DD1" w:rsidRPr="00953DD1">
        <w:rPr>
          <w:noProof/>
          <w:sz w:val="22"/>
          <w:szCs w:val="22"/>
          <w:lang w:val="en-GB"/>
        </w:rPr>
        <w:t>(11)</w:t>
      </w:r>
      <w:r w:rsidR="00FF4569" w:rsidRPr="00D212A3">
        <w:rPr>
          <w:sz w:val="22"/>
          <w:szCs w:val="22"/>
          <w:lang w:val="en-GB"/>
        </w:rPr>
        <w:fldChar w:fldCharType="end"/>
      </w:r>
      <w:r w:rsidRPr="00D212A3">
        <w:rPr>
          <w:sz w:val="22"/>
          <w:szCs w:val="22"/>
          <w:lang w:val="en-GB"/>
        </w:rPr>
        <w:t xml:space="preserve"> as a reference, and PGAP </w:t>
      </w:r>
      <w:r w:rsidR="00FF4569" w:rsidRPr="00D212A3">
        <w:rPr>
          <w:sz w:val="22"/>
          <w:szCs w:val="22"/>
          <w:lang w:val="en-GB"/>
        </w:rPr>
        <w:fldChar w:fldCharType="begin" w:fldLock="1"/>
      </w:r>
      <w:r w:rsidR="00953DD1">
        <w:rPr>
          <w:sz w:val="22"/>
          <w:szCs w:val="22"/>
          <w:lang w:val="en-GB"/>
        </w:rPr>
        <w:instrText>ADDIN CSL_CITATION {"citationItems":[{"id":"ITEM-1","itemData":{"DOI":"10.1093/nar/gkw569","ISSN":"0305-1048","PMID":"27342282","abstract":"Recent technological advances have opened unprecedented opportunities for large-scale sequencing and analysis of populations of pathogenic species in disease outbreaks, as well as for large-scale diversity studies aimed at expanding our knowledge across the whole domain of prokaryotes. To meet the challenge of timely interpretation of structure, function and meaning of this vast genetic information, a comprehensive approach to automatic genome annotation is critically needed. In collaboration with Georgia Tech, NCBI has developed a new approach to genome annotation that combines alignment based methods with methods of predicting protein-coding and RNA genes and other functional elements directly from sequence. A new gene finding tool, GeneMarkS+, uses the combined evidence of protein and RNA placement by homology as an initial map of annotation to generate and modify ab initio gene predictions across the whole genome. Thus, the new NCBI's Prokaryotic Genome Annotation Pipeline (PGAP) relies more on sequence similarity when confident comparative data are available, while it relies more on statistical predictions in the absence of external evidence. The pipeline provides a framework for generation and analysis of annotation on the full breadth of prokaryotic taxonomy. For additional information on PGAP see https://www.ncbi.nlm.nih.gov/genome/annotation-prok/ and the NCBI Handbook, https://www.ncbi.nlm.nih.gov/books/NBK174280/.","author":[{"dropping-particle":"","family":"Tatusova","given":"Tatiana","non-dropping-particle":"","parse-names":false,"suffix":""},{"dropping-particle":"","family":"DiCuccio","given":"Michael","non-dropping-particle":"","parse-names":false,"suffix":""},{"dropping-particle":"","family":"Badretdin","given":"Azat","non-dropping-particle":"","parse-names":false,"suffix":""},{"dropping-particle":"","family":"Chetvernin","given":"Vyacheslav","non-dropping-particle":"","parse-names":false,"suffix":""},{"dropping-particle":"","family":"Nawrocki","given":"Eric P.","non-dropping-particle":"","parse-names":false,"suffix":""},{"dropping-particle":"","family":"Zaslavsky","given":"Leonid","non-dropping-particle":"","parse-names":false,"suffix":""},{"dropping-particle":"","family":"Lomsadze","given":"Alexandre","non-dropping-particle":"","parse-names":false,"suffix":""},{"dropping-particle":"","family":"Pruitt","given":"Kim D.","non-dropping-particle":"","parse-names":false,"suffix":""},{"dropping-particle":"","family":"Borodovsky","given":"Mark","non-dropping-particle":"","parse-names":false,"suffix":""},{"dropping-particle":"","family":"Ostell","given":"James","non-dropping-particle":"","parse-names":false,"suffix":""}],"container-title":"Nucleic Acids Research","id":"ITEM-1","issue":"14","issued":{"date-parts":[["2016","8","19"]]},"page":"6614-6624","title":"NCBI prokaryotic genome annotation pipeline","type":"article-journal","volume":"44"},"uris":["http://www.mendeley.com/documents/?uuid=d7ad02b9-7a38-408b-8a95-4775ff74fa23"]}],"mendeley":{"formattedCitation":"(12)","plainTextFormattedCitation":"(12)","previouslyFormattedCitation":"&lt;sup&gt;12&lt;/sup&gt;"},"properties":{"noteIndex":0},"schema":"https://github.com/citation-style-language/schema/raw/master/csl-citation.json"}</w:instrText>
      </w:r>
      <w:r w:rsidR="00FF4569" w:rsidRPr="00D212A3">
        <w:rPr>
          <w:sz w:val="22"/>
          <w:szCs w:val="22"/>
          <w:lang w:val="en-GB"/>
        </w:rPr>
        <w:fldChar w:fldCharType="separate"/>
      </w:r>
      <w:r w:rsidR="00953DD1" w:rsidRPr="00953DD1">
        <w:rPr>
          <w:noProof/>
          <w:sz w:val="22"/>
          <w:szCs w:val="22"/>
          <w:lang w:val="en-GB"/>
        </w:rPr>
        <w:t>(12)</w:t>
      </w:r>
      <w:r w:rsidR="00FF4569" w:rsidRPr="00D212A3">
        <w:rPr>
          <w:sz w:val="22"/>
          <w:szCs w:val="22"/>
          <w:lang w:val="en-GB"/>
        </w:rPr>
        <w:fldChar w:fldCharType="end"/>
      </w:r>
      <w:r w:rsidRPr="00D212A3">
        <w:rPr>
          <w:sz w:val="22"/>
          <w:szCs w:val="22"/>
          <w:lang w:val="en-GB"/>
        </w:rPr>
        <w:t xml:space="preserve"> under default settings. </w:t>
      </w:r>
    </w:p>
    <w:p w14:paraId="4AB7B5BF" w14:textId="77777777" w:rsidR="005C0452" w:rsidRPr="00D212A3" w:rsidRDefault="005C0452" w:rsidP="005C0452">
      <w:pPr>
        <w:pStyle w:val="Normal1"/>
        <w:rPr>
          <w:sz w:val="22"/>
          <w:szCs w:val="22"/>
          <w:lang w:val="en-GB"/>
        </w:rPr>
      </w:pPr>
      <w:r w:rsidRPr="00D212A3">
        <w:rPr>
          <w:sz w:val="22"/>
          <w:szCs w:val="22"/>
          <w:lang w:val="en-GB"/>
        </w:rPr>
        <w:t xml:space="preserve"> </w:t>
      </w:r>
    </w:p>
    <w:p w14:paraId="04C443E5" w14:textId="59D47CF8" w:rsidR="005C0452" w:rsidRPr="00D212A3" w:rsidRDefault="005C0452" w:rsidP="005C0452">
      <w:pPr>
        <w:pStyle w:val="Normal1"/>
        <w:rPr>
          <w:sz w:val="22"/>
          <w:szCs w:val="22"/>
          <w:lang w:val="en-GB"/>
        </w:rPr>
      </w:pPr>
      <w:r w:rsidRPr="00D212A3">
        <w:rPr>
          <w:sz w:val="22"/>
          <w:szCs w:val="22"/>
          <w:lang w:val="en-GB"/>
        </w:rPr>
        <w:t xml:space="preserve">Pathway completeness was assessed using manual curation and the </w:t>
      </w:r>
      <w:proofErr w:type="spellStart"/>
      <w:r w:rsidRPr="00D212A3">
        <w:rPr>
          <w:sz w:val="22"/>
          <w:szCs w:val="22"/>
          <w:lang w:val="en-GB"/>
        </w:rPr>
        <w:t>metacyc</w:t>
      </w:r>
      <w:proofErr w:type="spellEnd"/>
      <w:r w:rsidRPr="00D212A3">
        <w:rPr>
          <w:sz w:val="22"/>
          <w:szCs w:val="22"/>
          <w:lang w:val="en-GB"/>
        </w:rPr>
        <w:t xml:space="preserve"> resources for </w:t>
      </w:r>
      <w:r w:rsidRPr="00D212A3">
        <w:rPr>
          <w:i/>
          <w:sz w:val="22"/>
          <w:szCs w:val="22"/>
          <w:lang w:val="en-GB"/>
        </w:rPr>
        <w:t>E. coli</w:t>
      </w:r>
      <w:r w:rsidRPr="00D212A3">
        <w:rPr>
          <w:sz w:val="22"/>
          <w:szCs w:val="22"/>
          <w:lang w:val="en-GB"/>
        </w:rPr>
        <w:t xml:space="preserve"> str. K-12 </w:t>
      </w:r>
      <w:r w:rsidR="00FF4569" w:rsidRPr="00D212A3">
        <w:rPr>
          <w:sz w:val="22"/>
          <w:szCs w:val="22"/>
          <w:lang w:val="en-GB"/>
        </w:rPr>
        <w:fldChar w:fldCharType="begin" w:fldLock="1"/>
      </w:r>
      <w:r w:rsidR="00953DD1">
        <w:rPr>
          <w:sz w:val="22"/>
          <w:szCs w:val="22"/>
          <w:lang w:val="en-GB"/>
        </w:rPr>
        <w:instrText>ADDIN CSL_CITATION {"citationItems":[{"id":"ITEM-1","itemData":{"DOI":"10.1093/nar/gkm900","ISSN":"03051048","abstract":"MetaCyc (MetaCyc.org) is a universal database of metabolic pathways and enzymes from all domains of life. The pathways in MetaCyc are curated from the primary scientific literature, and are experimentally determined small-molecule metabolic pathways. Each reaction in a MetaCyc pathway is annotated with one or more well-characterized enzymes. Because MetaCyc contains only experimentally elucidated knowledge, it provides a uniquely high-quality resource for metabolic pathways and enzymes. BioCyc (BioCyc.org) is a collection of more than 350 organism-specific Pathway/Genome Databases (PGDBs). Each BioCyc PGDB contains the predicted metabolic network of one organism, including metabolic pathways, enzymes, metabolites and reactions predicted by the Pathway Tools software using MetaCyc as a reference database. BioCyc PGDBs also contain predicted operons and predicted pathway hole fillers - predictions of which enzymes may catalyze pathway reactions that have not been assigned to an enzyme. The BioCyc website offers many tools for computational analysis of PGDBs, including comparative analysis and analysis of omics data in a pathway context. The BioCyc PGDBs generated by SRI are offered for adoption by any interested party for the ongoing integration of metabolic and genome-related information about an organism. © 2007 The Author(s).","author":[{"dropping-particle":"","family":"Caspi","given":"Ron","non-dropping-particle":"","parse-names":false,"suffix":""},{"dropping-particle":"","family":"Foerster","given":"Hartmut","non-dropping-particle":"","parse-names":false,"suffix":""},{"dropping-particle":"","family":"Fulcher","given":"Carol A.","non-dropping-particle":"","parse-names":false,"suffix":""},{"dropping-particle":"","family":"Kaipa","given":"Pallavi","non-dropping-particle":"","parse-names":false,"suffix":""},{"dropping-particle":"","family":"Krummenacker","given":"Markus","non-dropping-particle":"","parse-names":false,"suffix":""},{"dropping-particle":"","family":"Latendresse","given":"Mario","non-dropping-particle":"","parse-names":false,"suffix":""},{"dropping-particle":"","family":"Paley","given":"Suzanne","non-dropping-particle":"","parse-names":false,"suffix":""},{"dropping-particle":"","family":"Rhee","given":"Seung Y.","non-dropping-particle":"","parse-names":false,"suffix":""},{"dropping-particle":"","family":"Shearer","given":"Alexander G.","non-dropping-particle":"","parse-names":false,"suffix":""},{"dropping-particle":"","family":"Tissier","given":"Christophe","non-dropping-particle":"","parse-names":false,"suffix":""},{"dropping-particle":"","family":"Walk","given":"Thomas C.","non-dropping-particle":"","parse-names":false,"suffix":""},{"dropping-particle":"","family":"Zhang","given":"Peifen","non-dropping-particle":"","parse-names":false,"suffix":""},{"dropping-particle":"","family":"Karp","given":"Peter D.","non-dropping-particle":"","parse-names":false,"suffix":""}],"container-title":"Nucleic Acids Research","id":"ITEM-1","issue":"SUPPL. 1","issued":{"date-parts":[["2008"]]},"page":"623-631","title":"The MetaCyc Database of metabolic pathways and enzymes and the BioCyc collection of pathway/genome databases","type":"article-journal","volume":"36"},"uris":["http://www.mendeley.com/documents/?uuid=2ce10b19-0213-4a0b-a520-e017c3c25662"]}],"mendeley":{"formattedCitation":"(13)","plainTextFormattedCitation":"(13)","previouslyFormattedCitation":"&lt;sup&gt;13&lt;/sup&gt;"},"properties":{"noteIndex":0},"schema":"https://github.com/citation-style-language/schema/raw/master/csl-citation.json"}</w:instrText>
      </w:r>
      <w:r w:rsidR="00FF4569" w:rsidRPr="00D212A3">
        <w:rPr>
          <w:sz w:val="22"/>
          <w:szCs w:val="22"/>
          <w:lang w:val="en-GB"/>
        </w:rPr>
        <w:fldChar w:fldCharType="separate"/>
      </w:r>
      <w:r w:rsidR="00953DD1" w:rsidRPr="00953DD1">
        <w:rPr>
          <w:noProof/>
          <w:sz w:val="22"/>
          <w:szCs w:val="22"/>
          <w:lang w:val="en-GB"/>
        </w:rPr>
        <w:t>(13)</w:t>
      </w:r>
      <w:r w:rsidR="00FF4569" w:rsidRPr="00D212A3">
        <w:rPr>
          <w:sz w:val="22"/>
          <w:szCs w:val="22"/>
          <w:lang w:val="en-GB"/>
        </w:rPr>
        <w:fldChar w:fldCharType="end"/>
      </w:r>
      <w:r w:rsidRPr="00D212A3">
        <w:rPr>
          <w:sz w:val="22"/>
          <w:szCs w:val="22"/>
          <w:lang w:val="en-GB"/>
        </w:rPr>
        <w:t>. Amino-acid and B vitamin synthetic pathways, alongside the completeness of the urease operon were selected because they have been shown to play key roles in other ant and insect symbiosis. Additional pathways were selected on the basis that they either play essential roles for bacterial survival or contribute precursors to the synthesis of the amino acids and vitamins</w:t>
      </w:r>
      <w:r w:rsidR="00EE73A7">
        <w:rPr>
          <w:sz w:val="22"/>
          <w:szCs w:val="22"/>
          <w:lang w:val="en-GB"/>
        </w:rPr>
        <w:t xml:space="preserve"> (Table S2)</w:t>
      </w:r>
      <w:r w:rsidRPr="00D212A3">
        <w:rPr>
          <w:sz w:val="22"/>
          <w:szCs w:val="22"/>
          <w:lang w:val="en-GB"/>
        </w:rPr>
        <w:t xml:space="preserve">. Quorum sensing and type III secretion system genes were also included as they have been found to play key roles in pathogenicity and independent transmission of closely related </w:t>
      </w:r>
      <w:r w:rsidRPr="00D212A3">
        <w:rPr>
          <w:i/>
          <w:sz w:val="22"/>
          <w:szCs w:val="22"/>
          <w:lang w:val="en-GB"/>
        </w:rPr>
        <w:t>Sodalis</w:t>
      </w:r>
      <w:r w:rsidRPr="00D212A3">
        <w:rPr>
          <w:sz w:val="22"/>
          <w:szCs w:val="22"/>
          <w:lang w:val="en-GB"/>
        </w:rPr>
        <w:t xml:space="preserve"> bacteria</w:t>
      </w:r>
      <w:r w:rsidR="00FF4569" w:rsidRPr="00D212A3">
        <w:rPr>
          <w:sz w:val="22"/>
          <w:szCs w:val="22"/>
          <w:lang w:val="en-GB"/>
        </w:rPr>
        <w:t xml:space="preserve"> </w:t>
      </w:r>
      <w:r w:rsidR="00FF4569" w:rsidRPr="00D212A3">
        <w:rPr>
          <w:sz w:val="22"/>
          <w:szCs w:val="22"/>
          <w:lang w:val="en-GB"/>
        </w:rPr>
        <w:fldChar w:fldCharType="begin" w:fldLock="1"/>
      </w:r>
      <w:r w:rsidR="00953DD1">
        <w:rPr>
          <w:sz w:val="22"/>
          <w:szCs w:val="22"/>
          <w:lang w:val="en-GB"/>
        </w:rPr>
        <w:instrText>ADDIN CSL_CITATION {"citationItems":[{"id":"ITEM-1","itemData":{"DOI":"10.1073/pnas.98.4.1883","ISSN":"0027-8424","abstract":"Sodalis glossinidius is a maternally transmitted secondary endosymbiont residing intracellularly in tissues of the tsetse flies, Glossina spp. In this study, we have used Tn5 mutagenesis and a negative selection procedure to derive a S. glossinidius mutant that is incapable of invading insect cells in vitro and is aposymbiotic when microinjected into tsetse. This mutant strain harbors Tn5 integrated into a chromosomal gene sharing high sequence identity with a type III secretion system invasion gene (invC) previously identified in Salmonella enterica. With the use of degenerate PCR, we have amplified a further six Sodalis inv/spa genes sharing high sequence identity with type III secretion system genes encoded by Salmonella pathogenicity island 1. Phylogenetic reconstructions based on the inv/spa genes of Sodalis and other members of the family Enterobacteriaceae have consistently identified a wellsupported clade containing Sodalis and the enteric pathogens Shigella and Salmonella. These results suggest that Sodalis may have evolved from an ancestor with a parasitic intracellular lifestyle, possibly a latter-day entomopathogen. These observations lend credence to a hypothesis suggesting that vertically transmitted mutualistic endosymbionts evolve from horizontally transmitted parasites through a parasitism-mutualism continuum.","author":[{"dropping-particle":"","family":"Dale","given":"C.","non-dropping-particle":"","parse-names":false,"suffix":""},{"dropping-particle":"","family":"Young","given":"S. A.","non-dropping-particle":"","parse-names":false,"suffix":""},{"dropping-particle":"","family":"Haydon","given":"D. T.","non-dropping-particle":"","parse-names":false,"suffix":""},{"dropping-particle":"","family":"Welburn","given":"S. C.","non-dropping-particle":"","parse-names":false,"suffix":""}],"container-title":"Proceedings of the National Academy of Sciences","id":"ITEM-1","issue":"4","issued":{"date-parts":[["2001","2","13"]]},"page":"1883-1888","title":"The insect endosymbiont Sodalis glossinidius utilizes a type III secretion system for cell invasion","type":"article-journal","volume":"98"},"uris":["http://www.mendeley.com/documents/?uuid=19d95cf6-b6f7-4d60-93f7-a2a6d011d5e5"]},{"id":"ITEM-2","itemData":{"DOI":"10.1093/gbe/evu077","ISBN":"1759-6653","ISSN":"17596653","PMID":"24723729","abstract":"Many insects harbor inherited bacterial endosymbionts. Although some of them are not strictly essential and are considered facultative, they can be a key to host survival under specific environmental conditions, such as parasitoid attacks, climate changes, or insecticide pressures. The whitefly Bemisia tabaci is at the top of the list of organisms inflicting agricultural damage and outbreaks, and changes in its distribution may be associated to global warming. In this work, we have sequenced and analyzed the genome of Cardinium cBtQ1, a facultative bacterial endosymbiont of B. tabaci and propose that it belongs to a new taxonomic family, which also includes Candidatus Amoebophilus asiaticus and Cardinium cEper1, endosymbionts of amoeba and wasps, respectively. Reconstruction of their last common ancestors' gene contents revealed an initial massive gene loss from the free-living ancestor. This was followed in Cardinium by smaller losses, associated with settlement in arthropods. Some of these losses, affecting cofactor and amino acid biosynthetic encoding genes, took place in Cardinium cBtQ1 after its divergence from the Cardinium cEper1 lineage and were related to its settlement in the whitefly and its endosymbionts. Furthermore, the Cardinium cBtQ1 genome displays a large proportion of transposable elements, which have recently inactivated genes and produced chromosomal rearrangements. The genome also contains a chromosomal duplication and a multicopy plasmid, which harbors several genes putatively associated with gliding motility, as well as two other genes encoding proteins with potential insecticidal activity. As gene amplification is very rare in endosymbionts, an important function of these genes cannot be ruled out.","author":[{"dropping-particle":"","family":"Santos-Garcia","given":"Diego","non-dropping-particle":"","parse-names":false,"suffix":""},{"dropping-particle":"","family":"Rollat-Farnier","given":"Pierre Antoine","non-dropping-particle":"","parse-names":false,"suffix":""},{"dropping-particle":"","family":"Beitia","given":"Francisco","non-dropping-particle":"","parse-names":false,"suffix":""},{"dropping-particle":"","family":"Zchori-Fein","given":"Einat","non-dropping-particle":"","parse-names":false,"suffix":""},{"dropping-particle":"","family":"Vavre","given":"Fabrice","non-dropping-particle":"","parse-names":false,"suffix":""},{"dropping-particle":"","family":"Mouton","given":"Laurence","non-dropping-particle":"","parse-names":false,"suffix":""},{"dropping-particle":"","family":"Moya","given":"Andrés","non-dropping-particle":"","parse-names":false,"suffix":""},{"dropping-particle":"","family":"Latorre","given":"Amparo","non-dropping-particle":"","parse-names":false,"suffix":""},{"dropping-particle":"","family":"Silva","given":"Francisco J.","non-dropping-particle":"","parse-names":false,"suffix":""}],"container-title":"Genome Biology and Evolution","id":"ITEM-2","issue":"4","issued":{"date-parts":[["2014"]]},"page":"1013-1030","title":"The genome of cardinium cBtQ1 provides insights into enome reduction, symbiontmotility, and its settlement n bemisia tabaci","type":"article-journal","volume":"6"},"uris":["http://www.mendeley.com/documents/?uuid=647b1b34-767a-4105-994f-60edca8180c2"]}],"mendeley":{"formattedCitation":"(14,15)","plainTextFormattedCitation":"(14,15)","previouslyFormattedCitation":"&lt;sup&gt;14,15&lt;/sup&gt;"},"properties":{"noteIndex":0},"schema":"https://github.com/citation-style-language/schema/raw/master/csl-citation.json"}</w:instrText>
      </w:r>
      <w:r w:rsidR="00FF4569" w:rsidRPr="00D212A3">
        <w:rPr>
          <w:sz w:val="22"/>
          <w:szCs w:val="22"/>
          <w:lang w:val="en-GB"/>
        </w:rPr>
        <w:fldChar w:fldCharType="separate"/>
      </w:r>
      <w:r w:rsidR="00953DD1" w:rsidRPr="00953DD1">
        <w:rPr>
          <w:noProof/>
          <w:sz w:val="22"/>
          <w:szCs w:val="22"/>
          <w:lang w:val="en-GB"/>
        </w:rPr>
        <w:t>(14,15)</w:t>
      </w:r>
      <w:r w:rsidR="00FF4569" w:rsidRPr="00D212A3">
        <w:rPr>
          <w:sz w:val="22"/>
          <w:szCs w:val="22"/>
          <w:lang w:val="en-GB"/>
        </w:rPr>
        <w:fldChar w:fldCharType="end"/>
      </w:r>
      <w:r w:rsidRPr="00D212A3">
        <w:rPr>
          <w:sz w:val="22"/>
          <w:szCs w:val="22"/>
          <w:lang w:val="en-GB"/>
        </w:rPr>
        <w:t>.</w:t>
      </w:r>
    </w:p>
    <w:p w14:paraId="786D640E" w14:textId="77777777" w:rsidR="005C0452" w:rsidRPr="00D212A3" w:rsidRDefault="005C0452" w:rsidP="005C0452">
      <w:pPr>
        <w:pStyle w:val="Normal1"/>
        <w:rPr>
          <w:sz w:val="22"/>
          <w:szCs w:val="22"/>
          <w:lang w:val="en-GB"/>
        </w:rPr>
      </w:pPr>
      <w:r w:rsidRPr="00D212A3">
        <w:rPr>
          <w:sz w:val="22"/>
          <w:szCs w:val="22"/>
          <w:lang w:val="en-GB"/>
        </w:rPr>
        <w:t xml:space="preserve"> </w:t>
      </w:r>
    </w:p>
    <w:p w14:paraId="17A47250" w14:textId="77777777" w:rsidR="005C0452" w:rsidRPr="00D212A3" w:rsidRDefault="005C0452" w:rsidP="005C0452">
      <w:pPr>
        <w:pStyle w:val="Normal1"/>
        <w:rPr>
          <w:b/>
          <w:sz w:val="22"/>
          <w:szCs w:val="22"/>
          <w:lang w:val="en-GB"/>
        </w:rPr>
      </w:pPr>
      <w:r w:rsidRPr="00D212A3">
        <w:rPr>
          <w:b/>
          <w:sz w:val="22"/>
          <w:szCs w:val="22"/>
          <w:lang w:val="en-GB"/>
        </w:rPr>
        <w:t xml:space="preserve">Intergenomic Comparisons </w:t>
      </w:r>
    </w:p>
    <w:p w14:paraId="1AC2190B" w14:textId="10AEE95B" w:rsidR="005C0452" w:rsidRPr="00D212A3" w:rsidRDefault="005C0452" w:rsidP="005C0452">
      <w:pPr>
        <w:pStyle w:val="Normal1"/>
        <w:rPr>
          <w:sz w:val="22"/>
          <w:szCs w:val="22"/>
          <w:lang w:val="en-GB"/>
        </w:rPr>
      </w:pPr>
      <w:r w:rsidRPr="00D212A3">
        <w:rPr>
          <w:sz w:val="22"/>
          <w:szCs w:val="22"/>
          <w:lang w:val="en-GB"/>
        </w:rPr>
        <w:t xml:space="preserve">To compare genome structure between the </w:t>
      </w:r>
      <w:r w:rsidRPr="00D212A3">
        <w:rPr>
          <w:i/>
          <w:sz w:val="22"/>
          <w:szCs w:val="22"/>
          <w:lang w:val="en-GB"/>
        </w:rPr>
        <w:t>Sodalis</w:t>
      </w:r>
      <w:r w:rsidRPr="00D212A3">
        <w:rPr>
          <w:sz w:val="22"/>
          <w:szCs w:val="22"/>
          <w:lang w:val="en-GB"/>
        </w:rPr>
        <w:t xml:space="preserve">-like endosymbionts in </w:t>
      </w:r>
      <w:r w:rsidRPr="00D212A3">
        <w:rPr>
          <w:i/>
          <w:sz w:val="22"/>
          <w:szCs w:val="22"/>
          <w:lang w:val="en-GB"/>
        </w:rPr>
        <w:t>Formica</w:t>
      </w:r>
      <w:r w:rsidRPr="00D212A3">
        <w:rPr>
          <w:sz w:val="22"/>
          <w:szCs w:val="22"/>
          <w:lang w:val="en-GB"/>
        </w:rPr>
        <w:t xml:space="preserve"> and </w:t>
      </w:r>
      <w:r w:rsidRPr="00D212A3">
        <w:rPr>
          <w:i/>
          <w:sz w:val="22"/>
          <w:szCs w:val="22"/>
          <w:lang w:val="en-GB"/>
        </w:rPr>
        <w:t>Plagiolepis</w:t>
      </w:r>
      <w:r w:rsidRPr="00D212A3">
        <w:rPr>
          <w:sz w:val="22"/>
          <w:szCs w:val="22"/>
          <w:lang w:val="en-GB"/>
        </w:rPr>
        <w:t xml:space="preserve"> ants, we identified single copy orthologs between the assembled genomes using </w:t>
      </w:r>
      <w:proofErr w:type="spellStart"/>
      <w:r w:rsidRPr="00D212A3">
        <w:rPr>
          <w:sz w:val="22"/>
          <w:szCs w:val="22"/>
          <w:lang w:val="en-GB"/>
        </w:rPr>
        <w:t>Orthofinder</w:t>
      </w:r>
      <w:proofErr w:type="spellEnd"/>
      <w:r w:rsidRPr="00D212A3">
        <w:rPr>
          <w:sz w:val="22"/>
          <w:szCs w:val="22"/>
          <w:lang w:val="en-GB"/>
        </w:rPr>
        <w:t xml:space="preserve"> V2.2.7 </w:t>
      </w:r>
      <w:r w:rsidR="00FF4569" w:rsidRPr="00D212A3">
        <w:rPr>
          <w:sz w:val="22"/>
          <w:szCs w:val="22"/>
          <w:lang w:val="en-GB"/>
        </w:rPr>
        <w:fldChar w:fldCharType="begin" w:fldLock="1"/>
      </w:r>
      <w:r w:rsidR="00953DD1">
        <w:rPr>
          <w:sz w:val="22"/>
          <w:szCs w:val="22"/>
          <w:lang w:val="en-GB"/>
        </w:rPr>
        <w:instrText>ADDIN CSL_CITATION {"citationItems":[{"id":"ITEM-1","itemData":{"DOI":"10.1186/s13059-015-0721-2","ISSN":"1474760X","abstract":"Identifying homology relationships between sequences is fundamental to biological research. Here we provide a novel orthogroup inference algorithm called OrthoFinder that solves a previously undetected gene length bias in orthogroup inference, resulting in significant improvements in accuracy. Using real benchmark datasets we demonstrate that OrthoFinder is more accurate than other orthogroup inference methods by between 8 % and 33 %. Furthermore, we demonstrate the utility of OrthoFinder by providing a complete classification of transcription factor gene families in plants revealing 6.9 million previously unobserved relationships. Background and rationale","author":[{"dropping-particle":"","family":"Emms","given":"David M.","non-dropping-particle":"","parse-names":false,"suffix":""},{"dropping-particle":"","family":"Kelly","given":"Steven","non-dropping-particle":"","parse-names":false,"suffix":""}],"container-title":"Genome Biology","id":"ITEM-1","issue":"1","issued":{"date-parts":[["2015"]]},"page":"1-14","publisher":"Genome Biology","title":"OrthoFinder: solving fundamental biases in whole genome comparisons dramatically improves orthogroup inference accuracy","type":"article-journal","volume":"16"},"uris":["http://www.mendeley.com/documents/?uuid=a327630e-0790-4894-85f2-c94cc4a4c2cf"]}],"mendeley":{"formattedCitation":"(16)","plainTextFormattedCitation":"(16)","previouslyFormattedCitation":"&lt;sup&gt;16&lt;/sup&gt;"},"properties":{"noteIndex":0},"schema":"https://github.com/citation-style-language/schema/raw/master/csl-citation.json"}</w:instrText>
      </w:r>
      <w:r w:rsidR="00FF4569" w:rsidRPr="00D212A3">
        <w:rPr>
          <w:sz w:val="22"/>
          <w:szCs w:val="22"/>
          <w:lang w:val="en-GB"/>
        </w:rPr>
        <w:fldChar w:fldCharType="separate"/>
      </w:r>
      <w:r w:rsidR="00953DD1" w:rsidRPr="00953DD1">
        <w:rPr>
          <w:noProof/>
          <w:sz w:val="22"/>
          <w:szCs w:val="22"/>
          <w:lang w:val="en-GB"/>
        </w:rPr>
        <w:t>(16)</w:t>
      </w:r>
      <w:r w:rsidR="00FF4569" w:rsidRPr="00D212A3">
        <w:rPr>
          <w:sz w:val="22"/>
          <w:szCs w:val="22"/>
          <w:lang w:val="en-GB"/>
        </w:rPr>
        <w:fldChar w:fldCharType="end"/>
      </w:r>
      <w:r w:rsidRPr="00D212A3">
        <w:rPr>
          <w:sz w:val="22"/>
          <w:szCs w:val="22"/>
          <w:lang w:val="en-GB"/>
        </w:rPr>
        <w:t xml:space="preserve"> and then used a customi</w:t>
      </w:r>
      <w:r w:rsidR="00C43AC4" w:rsidRPr="00D212A3">
        <w:rPr>
          <w:sz w:val="22"/>
          <w:szCs w:val="22"/>
          <w:lang w:val="en-GB"/>
        </w:rPr>
        <w:t>s</w:t>
      </w:r>
      <w:r w:rsidRPr="00D212A3">
        <w:rPr>
          <w:sz w:val="22"/>
          <w:szCs w:val="22"/>
          <w:lang w:val="en-GB"/>
        </w:rPr>
        <w:t xml:space="preserve">ed version of a script created by Filip </w:t>
      </w:r>
      <w:proofErr w:type="spellStart"/>
      <w:r w:rsidRPr="00D212A3">
        <w:rPr>
          <w:sz w:val="22"/>
          <w:szCs w:val="22"/>
          <w:lang w:val="en-GB"/>
        </w:rPr>
        <w:t>Husnik</w:t>
      </w:r>
      <w:proofErr w:type="spellEnd"/>
      <w:r w:rsidRPr="00D212A3">
        <w:rPr>
          <w:sz w:val="22"/>
          <w:szCs w:val="22"/>
          <w:lang w:val="en-GB"/>
        </w:rPr>
        <w:t xml:space="preserve"> for the tool Processing (available from </w:t>
      </w:r>
      <w:hyperlink r:id="rId5">
        <w:r w:rsidRPr="00D212A3">
          <w:rPr>
            <w:color w:val="954F72"/>
            <w:sz w:val="22"/>
            <w:szCs w:val="22"/>
            <w:u w:val="single"/>
            <w:lang w:val="en-GB"/>
          </w:rPr>
          <w:t>https://github.com/filip-husnik/genome-plots-processing</w:t>
        </w:r>
      </w:hyperlink>
      <w:r w:rsidRPr="00D212A3">
        <w:rPr>
          <w:sz w:val="22"/>
          <w:szCs w:val="22"/>
          <w:lang w:val="en-GB"/>
        </w:rPr>
        <w:t xml:space="preserve">) </w:t>
      </w:r>
      <w:r w:rsidR="00E16BEB">
        <w:rPr>
          <w:sz w:val="22"/>
          <w:szCs w:val="22"/>
          <w:lang w:val="en-GB"/>
        </w:rPr>
        <w:t xml:space="preserve">as originally used in </w:t>
      </w:r>
      <w:r w:rsidR="00E16BEB">
        <w:rPr>
          <w:sz w:val="22"/>
          <w:szCs w:val="22"/>
          <w:lang w:val="en-GB"/>
        </w:rPr>
        <w:fldChar w:fldCharType="begin" w:fldLock="1"/>
      </w:r>
      <w:r w:rsidR="00953DD1">
        <w:rPr>
          <w:sz w:val="22"/>
          <w:szCs w:val="22"/>
          <w:lang w:val="en-GB"/>
        </w:rPr>
        <w:instrText>ADDIN CSL_CITATION {"citationItems":[{"id":"ITEM-1","itemData":{"DOI":"10.1073/pnas.1603910113","ISBN":"1091-6490 (Electronic) 0027-8424 (Linking)","ISSN":"0027-8424","PMID":"27573819","abstract":"Stable endosymbiosis of a bacterium into a host cell promotes cellular and genomic complexity. The mealybug Planococcus citri has two bacterial endosymbionts with an unusual nested arrangement: the γ-proteobacterium Moranella endobia lives in the cytoplasm of the β-proteobacterium Tremblaya princeps . These two bacteria, along with genes horizontally transferred from other bacteria to the P. citri genome, encode gene sets that form an interdependent metabolic patchwork. Here, we test the stability of this three-way symbiosis by sequencing host and symbiont genomes for five diverse mealybug species and find marked fluidity over evolutionary time. Although Tremblaya is the result of a single infection in the ancestor of mealybugs, the γ-proteobacterial symbionts result from multiple replacements of inferred different ages from related but distinct bacterial lineages. Our data show that symbiont replacement can happen even in the most intricate symbiotic arrangements and that preexisting horizontally transferred genes can remain stable on genomes in the face of extensive symbiont turnover.","author":[{"dropping-particle":"","family":"Husnik","given":"Filip","non-dropping-particle":"","parse-names":false,"suffix":""},{"dropping-particle":"","family":"McCutcheon","given":"John P.","non-dropping-particle":"","parse-names":false,"suffix":""}],"container-title":"Proceedings of the National Academy of Sciences","id":"ITEM-1","issue":"37","issued":{"date-parts":[["2016","9","13"]]},"page":"E5416-E5424","title":"Repeated replacement of an intrabacterial symbiont in the tripartite nested mealybug symbiosis","type":"article-journal","volume":"113"},"uris":["http://www.mendeley.com/documents/?uuid=9f101aca-1c23-484d-8b48-819e2ce58679"]}],"mendeley":{"formattedCitation":"(17)","plainTextFormattedCitation":"(17)","previouslyFormattedCitation":"&lt;sup&gt;17&lt;/sup&gt;"},"properties":{"noteIndex":0},"schema":"https://github.com/citation-style-language/schema/raw/master/csl-citation.json"}</w:instrText>
      </w:r>
      <w:r w:rsidR="00E16BEB">
        <w:rPr>
          <w:sz w:val="22"/>
          <w:szCs w:val="22"/>
          <w:lang w:val="en-GB"/>
        </w:rPr>
        <w:fldChar w:fldCharType="separate"/>
      </w:r>
      <w:r w:rsidR="00953DD1" w:rsidRPr="00953DD1">
        <w:rPr>
          <w:noProof/>
          <w:sz w:val="22"/>
          <w:szCs w:val="22"/>
          <w:lang w:val="en-GB"/>
        </w:rPr>
        <w:t>(17)</w:t>
      </w:r>
      <w:r w:rsidR="00E16BEB">
        <w:rPr>
          <w:sz w:val="22"/>
          <w:szCs w:val="22"/>
          <w:lang w:val="en-GB"/>
        </w:rPr>
        <w:fldChar w:fldCharType="end"/>
      </w:r>
      <w:r w:rsidR="00E16BEB">
        <w:rPr>
          <w:sz w:val="22"/>
          <w:szCs w:val="22"/>
          <w:lang w:val="en-GB"/>
        </w:rPr>
        <w:t xml:space="preserve"> </w:t>
      </w:r>
      <w:r w:rsidRPr="00D212A3">
        <w:rPr>
          <w:sz w:val="22"/>
          <w:szCs w:val="22"/>
          <w:lang w:val="en-GB"/>
        </w:rPr>
        <w:t>to generate the visuali</w:t>
      </w:r>
      <w:r w:rsidR="00C43AC4" w:rsidRPr="00D212A3">
        <w:rPr>
          <w:sz w:val="22"/>
          <w:szCs w:val="22"/>
          <w:lang w:val="en-GB"/>
        </w:rPr>
        <w:t>s</w:t>
      </w:r>
      <w:r w:rsidRPr="00D212A3">
        <w:rPr>
          <w:sz w:val="22"/>
          <w:szCs w:val="22"/>
          <w:lang w:val="en-GB"/>
        </w:rPr>
        <w:t>ation.</w:t>
      </w:r>
      <w:r w:rsidR="00701737">
        <w:rPr>
          <w:sz w:val="22"/>
          <w:szCs w:val="22"/>
          <w:lang w:val="en-GB"/>
        </w:rPr>
        <w:t xml:space="preserve"> Processing is a programming language which allows the user to create custom visualizations (</w:t>
      </w:r>
      <w:r w:rsidR="00701737" w:rsidRPr="00493C93">
        <w:rPr>
          <w:sz w:val="22"/>
          <w:szCs w:val="22"/>
          <w:lang w:val="en-GB"/>
        </w:rPr>
        <w:t>https://processing.org</w:t>
      </w:r>
      <w:r w:rsidR="00701737">
        <w:rPr>
          <w:sz w:val="22"/>
          <w:szCs w:val="22"/>
          <w:lang w:val="en-GB"/>
        </w:rPr>
        <w:t>).</w:t>
      </w:r>
    </w:p>
    <w:p w14:paraId="23477465" w14:textId="77777777" w:rsidR="005C0452" w:rsidRPr="00D212A3" w:rsidRDefault="005C0452" w:rsidP="005C0452">
      <w:pPr>
        <w:pStyle w:val="Normal1"/>
        <w:rPr>
          <w:sz w:val="22"/>
          <w:szCs w:val="22"/>
          <w:lang w:val="en-GB"/>
        </w:rPr>
      </w:pPr>
      <w:r w:rsidRPr="00D212A3">
        <w:rPr>
          <w:sz w:val="22"/>
          <w:szCs w:val="22"/>
          <w:lang w:val="en-GB"/>
        </w:rPr>
        <w:t xml:space="preserve"> </w:t>
      </w:r>
    </w:p>
    <w:p w14:paraId="0748FF6A" w14:textId="6C03CF91" w:rsidR="005C0452" w:rsidRPr="00D212A3" w:rsidRDefault="005C0452" w:rsidP="005C0452">
      <w:pPr>
        <w:pStyle w:val="Normal1"/>
        <w:rPr>
          <w:sz w:val="22"/>
          <w:szCs w:val="22"/>
          <w:lang w:val="en-GB"/>
        </w:rPr>
      </w:pPr>
      <w:r w:rsidRPr="00D212A3">
        <w:rPr>
          <w:sz w:val="22"/>
          <w:szCs w:val="22"/>
          <w:lang w:val="en-GB"/>
        </w:rPr>
        <w:t xml:space="preserve">To compare gene sets among symbiont lineages we used </w:t>
      </w:r>
      <w:proofErr w:type="spellStart"/>
      <w:r w:rsidRPr="00D212A3">
        <w:rPr>
          <w:sz w:val="22"/>
          <w:szCs w:val="22"/>
          <w:lang w:val="en-GB"/>
        </w:rPr>
        <w:t>Orthofinder</w:t>
      </w:r>
      <w:proofErr w:type="spellEnd"/>
      <w:r w:rsidRPr="00D212A3">
        <w:rPr>
          <w:sz w:val="22"/>
          <w:szCs w:val="22"/>
          <w:lang w:val="en-GB"/>
        </w:rPr>
        <w:t xml:space="preserve"> V2.2.7 to group the genes by orthologous and identify which orthologs were present in each genome. We then used the programme David’s</w:t>
      </w:r>
      <w:r w:rsidR="00FF4569" w:rsidRPr="00D212A3">
        <w:rPr>
          <w:sz w:val="22"/>
          <w:szCs w:val="22"/>
          <w:lang w:val="en-GB"/>
        </w:rPr>
        <w:t xml:space="preserve"> </w:t>
      </w:r>
      <w:r w:rsidR="00FF4569" w:rsidRPr="00D212A3">
        <w:rPr>
          <w:sz w:val="22"/>
          <w:szCs w:val="22"/>
          <w:lang w:val="en-GB"/>
        </w:rPr>
        <w:fldChar w:fldCharType="begin" w:fldLock="1"/>
      </w:r>
      <w:r w:rsidR="00953DD1">
        <w:rPr>
          <w:sz w:val="22"/>
          <w:szCs w:val="22"/>
          <w:lang w:val="en-GB"/>
        </w:rPr>
        <w:instrText>ADDIN CSL_CITATION {"citationItems":[{"id":"ITEM-1","itemData":{"DOI":"10.1093/nar/gkn923","ISSN":"03051048","PMID":"19033363","abstract":"Functional analysis of large gene lists, derived in most cases from emerging high-throughput genomic, proteomic and bioinformatics scanning approaches, is still a challenging and daunting task. The gene-annotation enrichment analysis is a promising high-throughput strategy that increases the likelihood for investigators to identify biological processes most pertinent to their study. Approximately 68 bioinformatics enrichment tools that are currently available in the community are collected in this survey. Tools are uniquely categorized into three major classes, according to their underlying enrichment algorithms. The comprehensive collections, unique tool classifications and associated questions/issues will provide a more comprehensive and up-to-date view regarding the advantages, pitfalls and recent trends in a simpler tool-class level rather than by a tool-by-tool approach. Thus, the survey will help tool designers/developers and experienced end users understand the underlying algorithms and pertinent details of particular tool categories/tools, enabling them to make the best choices for their particular research interests. © 2008 The Author(s).","author":[{"dropping-particle":"","family":"Huang","given":"Da Wei","non-dropping-particle":"","parse-names":false,"suffix":""},{"dropping-particle":"","family":"Sherman","given":"Brad T.","non-dropping-particle":"","parse-names":false,"suffix":""},{"dropping-particle":"","family":"Lempicki","given":"Richard A.","non-dropping-particle":"","parse-names":false,"suffix":""}],"container-title":"Nucleic Acids Research","id":"ITEM-1","issue":"1","issued":{"date-parts":[["2009"]]},"page":"1-13","title":"Bioinformatics enrichment tools: Paths toward the comprehensive functional analysis of large gene lists","type":"article-journal","volume":"37"},"uris":["http://www.mendeley.com/documents/?uuid=766d0573-3c38-43da-b360-3ae835b9a1f5"]},{"id":"ITEM-2","itemData":{"DOI":"10.1038/nprot.2008.211","ISSN":"1754-2189","author":[{"dropping-particle":"","family":"Huang","given":"Da Wei","non-dropping-particle":"","parse-names":false,"suffix":""},{"dropping-particle":"","family":"Sherman","given":"Brad T","non-dropping-particle":"","parse-names":false,"suffix":""},{"dropping-particle":"","family":"Lempicki","given":"Richard A","non-dropping-particle":"","parse-names":false,"suffix":""}],"container-title":"Nature Protocols","id":"ITEM-2","issue":"1","issued":{"date-parts":[["2009","1","18"]]},"page":"44-57","title":"Systematic and integrative analysis of large gene lists using DAVID bioinformatics resources","type":"article-journal","volume":"4"},"uris":["http://www.mendeley.com/documents/?uuid=2a9674d7-eee1-4f87-9c9d-4fbab931ca24"]}],"mendeley":{"formattedCitation":"(18,19)","plainTextFormattedCitation":"(18,19)","previouslyFormattedCitation":"&lt;sup&gt;18,19&lt;/sup&gt;"},"properties":{"noteIndex":0},"schema":"https://github.com/citation-style-language/schema/raw/master/csl-citation.json"}</w:instrText>
      </w:r>
      <w:r w:rsidR="00FF4569" w:rsidRPr="00D212A3">
        <w:rPr>
          <w:sz w:val="22"/>
          <w:szCs w:val="22"/>
          <w:lang w:val="en-GB"/>
        </w:rPr>
        <w:fldChar w:fldCharType="separate"/>
      </w:r>
      <w:r w:rsidR="00953DD1" w:rsidRPr="00953DD1">
        <w:rPr>
          <w:noProof/>
          <w:sz w:val="22"/>
          <w:szCs w:val="22"/>
          <w:lang w:val="en-GB"/>
        </w:rPr>
        <w:t>(18,19)</w:t>
      </w:r>
      <w:r w:rsidR="00FF4569" w:rsidRPr="00D212A3">
        <w:rPr>
          <w:sz w:val="22"/>
          <w:szCs w:val="22"/>
          <w:lang w:val="en-GB"/>
        </w:rPr>
        <w:fldChar w:fldCharType="end"/>
      </w:r>
      <w:r w:rsidRPr="00D212A3">
        <w:rPr>
          <w:sz w:val="22"/>
          <w:szCs w:val="22"/>
          <w:lang w:val="en-GB"/>
        </w:rPr>
        <w:t xml:space="preserve"> functional annotation clustering under the option for high classification stringency to identify enriched terms and pathways in the list of genes. </w:t>
      </w:r>
      <w:r w:rsidR="00701737">
        <w:rPr>
          <w:sz w:val="22"/>
          <w:szCs w:val="22"/>
          <w:lang w:val="en-GB"/>
        </w:rPr>
        <w:t xml:space="preserve">We used </w:t>
      </w:r>
      <w:r w:rsidR="00701737" w:rsidRPr="00CD4278">
        <w:rPr>
          <w:i/>
          <w:iCs/>
          <w:sz w:val="22"/>
          <w:szCs w:val="22"/>
          <w:lang w:val="en-GB"/>
        </w:rPr>
        <w:t>E. coli</w:t>
      </w:r>
      <w:r w:rsidR="00701737">
        <w:rPr>
          <w:sz w:val="22"/>
          <w:szCs w:val="22"/>
          <w:lang w:val="en-GB"/>
        </w:rPr>
        <w:t xml:space="preserve"> strain K-12 as a background.</w:t>
      </w:r>
      <w:r w:rsidR="00701737" w:rsidRPr="00D212A3">
        <w:rPr>
          <w:sz w:val="22"/>
          <w:szCs w:val="22"/>
          <w:lang w:val="en-GB"/>
        </w:rPr>
        <w:t xml:space="preserve"> </w:t>
      </w:r>
      <w:r w:rsidRPr="00D212A3">
        <w:rPr>
          <w:sz w:val="22"/>
          <w:szCs w:val="22"/>
          <w:lang w:val="en-GB"/>
        </w:rPr>
        <w:t xml:space="preserve">A total of 284 genes were input into David out of which 117 were successfully </w:t>
      </w:r>
      <w:r w:rsidRPr="00D212A3">
        <w:rPr>
          <w:sz w:val="22"/>
          <w:szCs w:val="22"/>
          <w:lang w:val="en-GB"/>
        </w:rPr>
        <w:lastRenderedPageBreak/>
        <w:t xml:space="preserve">clustered into 16 groups based on similarity of functional annotation. The functional terms associated with each group were inspected for terms associated with nutrient provisioning by symbionts. </w:t>
      </w:r>
    </w:p>
    <w:p w14:paraId="167B4C3E" w14:textId="77777777" w:rsidR="005C0452" w:rsidRPr="00D212A3" w:rsidRDefault="005C0452" w:rsidP="005C0452">
      <w:pPr>
        <w:pStyle w:val="Normal1"/>
        <w:rPr>
          <w:b/>
          <w:sz w:val="22"/>
          <w:szCs w:val="22"/>
          <w:lang w:val="en-GB"/>
        </w:rPr>
      </w:pPr>
      <w:r w:rsidRPr="00D212A3">
        <w:rPr>
          <w:b/>
          <w:sz w:val="22"/>
          <w:szCs w:val="22"/>
          <w:lang w:val="en-GB"/>
        </w:rPr>
        <w:t xml:space="preserve"> </w:t>
      </w:r>
    </w:p>
    <w:p w14:paraId="3FFB4F73" w14:textId="273FB8A2" w:rsidR="0058717B" w:rsidRPr="00D212A3" w:rsidRDefault="005C0452" w:rsidP="005C0452">
      <w:pPr>
        <w:pStyle w:val="Normal1"/>
        <w:rPr>
          <w:sz w:val="22"/>
          <w:szCs w:val="22"/>
          <w:lang w:val="en-GB"/>
        </w:rPr>
      </w:pPr>
      <w:r w:rsidRPr="00D212A3">
        <w:rPr>
          <w:b/>
          <w:sz w:val="22"/>
          <w:szCs w:val="22"/>
          <w:lang w:val="en-GB"/>
        </w:rPr>
        <w:t>Taxonomic Analysis</w:t>
      </w:r>
      <w:bookmarkStart w:id="3" w:name="_3f3ist1qx29g" w:colFirst="0" w:colLast="0"/>
      <w:bookmarkStart w:id="4" w:name="_xqhatqav1uwi" w:colFirst="0" w:colLast="0"/>
      <w:bookmarkStart w:id="5" w:name="_hj1kamdywsys" w:colFirst="0" w:colLast="0"/>
      <w:bookmarkStart w:id="6" w:name="_kozqgjefwy8g" w:colFirst="0" w:colLast="0"/>
      <w:bookmarkEnd w:id="3"/>
      <w:bookmarkEnd w:id="4"/>
      <w:bookmarkEnd w:id="5"/>
      <w:bookmarkEnd w:id="6"/>
    </w:p>
    <w:p w14:paraId="1FBACAC4" w14:textId="60F9B732" w:rsidR="0058717B" w:rsidRPr="00D212A3" w:rsidRDefault="0058717B" w:rsidP="00280285">
      <w:pPr>
        <w:rPr>
          <w:rFonts w:ascii="Calibri" w:hAnsi="Calibri" w:cs="Calibri"/>
          <w:sz w:val="22"/>
          <w:szCs w:val="22"/>
          <w:lang w:val="en-GB"/>
        </w:rPr>
      </w:pPr>
      <w:r w:rsidRPr="00D212A3">
        <w:rPr>
          <w:rFonts w:ascii="Calibri" w:hAnsi="Calibri" w:cs="Calibri"/>
          <w:sz w:val="22"/>
          <w:szCs w:val="22"/>
          <w:lang w:val="en-GB"/>
        </w:rPr>
        <w:t xml:space="preserve">The phylogeny of </w:t>
      </w:r>
      <w:r w:rsidRPr="009B1D82">
        <w:rPr>
          <w:rFonts w:ascii="Calibri" w:hAnsi="Calibri" w:cs="Calibri"/>
          <w:i/>
          <w:iCs/>
          <w:sz w:val="22"/>
          <w:szCs w:val="22"/>
          <w:lang w:val="en-GB"/>
        </w:rPr>
        <w:t>Westeberhardia</w:t>
      </w:r>
      <w:r w:rsidRPr="00D212A3">
        <w:rPr>
          <w:rFonts w:ascii="Calibri" w:hAnsi="Calibri" w:cs="Calibri"/>
          <w:sz w:val="22"/>
          <w:szCs w:val="22"/>
          <w:lang w:val="en-GB"/>
        </w:rPr>
        <w:t xml:space="preserve"> symbionts </w:t>
      </w:r>
      <w:r w:rsidR="00D212A3" w:rsidRPr="00D212A3">
        <w:rPr>
          <w:rFonts w:ascii="Calibri" w:hAnsi="Calibri" w:cs="Calibri"/>
          <w:sz w:val="22"/>
          <w:szCs w:val="22"/>
          <w:lang w:val="en-GB"/>
        </w:rPr>
        <w:t xml:space="preserve">used in the co-phylogeny in </w:t>
      </w:r>
      <w:r w:rsidRPr="00D212A3">
        <w:rPr>
          <w:rFonts w:ascii="Calibri" w:hAnsi="Calibri" w:cs="Calibri"/>
          <w:sz w:val="22"/>
          <w:szCs w:val="22"/>
          <w:lang w:val="en-GB"/>
        </w:rPr>
        <w:t>Figure S2</w:t>
      </w:r>
      <w:r w:rsidR="00D212A3" w:rsidRPr="00D212A3">
        <w:rPr>
          <w:rFonts w:ascii="Calibri" w:hAnsi="Calibri" w:cs="Calibri"/>
          <w:sz w:val="22"/>
          <w:szCs w:val="22"/>
          <w:lang w:val="en-GB"/>
        </w:rPr>
        <w:t xml:space="preserve"> is based on three genes (16S</w:t>
      </w:r>
      <w:r w:rsidR="006C6868">
        <w:rPr>
          <w:rFonts w:ascii="Calibri" w:hAnsi="Calibri" w:cs="Calibri"/>
          <w:sz w:val="22"/>
          <w:szCs w:val="22"/>
          <w:lang w:val="en-GB"/>
        </w:rPr>
        <w:t xml:space="preserve"> rRNA</w:t>
      </w:r>
      <w:r w:rsidR="00D212A3" w:rsidRPr="00D212A3">
        <w:rPr>
          <w:rFonts w:ascii="Calibri" w:hAnsi="Calibri" w:cs="Calibri"/>
          <w:sz w:val="22"/>
          <w:szCs w:val="22"/>
          <w:lang w:val="en-GB"/>
        </w:rPr>
        <w:t xml:space="preserve">, </w:t>
      </w:r>
      <w:proofErr w:type="spellStart"/>
      <w:r w:rsidR="00D212A3" w:rsidRPr="00D212A3">
        <w:rPr>
          <w:rFonts w:ascii="Calibri" w:hAnsi="Calibri" w:cs="Calibri"/>
          <w:sz w:val="22"/>
          <w:szCs w:val="22"/>
          <w:lang w:val="en-GB"/>
        </w:rPr>
        <w:t>cvrA</w:t>
      </w:r>
      <w:proofErr w:type="spellEnd"/>
      <w:r w:rsidR="00D212A3" w:rsidRPr="00D212A3">
        <w:rPr>
          <w:rFonts w:ascii="Calibri" w:hAnsi="Calibri" w:cs="Calibri"/>
          <w:sz w:val="22"/>
          <w:szCs w:val="22"/>
          <w:lang w:val="en-GB"/>
        </w:rPr>
        <w:t xml:space="preserve"> and </w:t>
      </w:r>
      <w:proofErr w:type="spellStart"/>
      <w:r w:rsidR="00D212A3" w:rsidRPr="00D212A3">
        <w:rPr>
          <w:rFonts w:ascii="Calibri" w:hAnsi="Calibri" w:cs="Calibri"/>
          <w:sz w:val="22"/>
          <w:szCs w:val="22"/>
          <w:lang w:val="en-GB"/>
        </w:rPr>
        <w:t>groL</w:t>
      </w:r>
      <w:proofErr w:type="spellEnd"/>
      <w:r w:rsidR="00D212A3" w:rsidRPr="00D212A3">
        <w:rPr>
          <w:rFonts w:ascii="Calibri" w:hAnsi="Calibri" w:cs="Calibri"/>
          <w:sz w:val="22"/>
          <w:szCs w:val="22"/>
          <w:lang w:val="en-GB"/>
        </w:rPr>
        <w:t xml:space="preserve">). Sequences were obtained from </w:t>
      </w:r>
      <w:r w:rsidR="00D212A3" w:rsidRPr="009B1D82">
        <w:rPr>
          <w:rFonts w:ascii="Calibri" w:hAnsi="Calibri" w:cs="Calibri"/>
          <w:i/>
          <w:iCs/>
          <w:sz w:val="22"/>
          <w:szCs w:val="22"/>
          <w:lang w:val="en-GB"/>
        </w:rPr>
        <w:t>Cardiocondyla</w:t>
      </w:r>
      <w:r w:rsidR="00D212A3" w:rsidRPr="00D212A3">
        <w:rPr>
          <w:rFonts w:ascii="Calibri" w:hAnsi="Calibri" w:cs="Calibri"/>
          <w:sz w:val="22"/>
          <w:szCs w:val="22"/>
          <w:lang w:val="en-GB"/>
        </w:rPr>
        <w:t xml:space="preserve"> ants (</w:t>
      </w:r>
      <w:r w:rsidR="00D212A3" w:rsidRPr="009B1D82">
        <w:rPr>
          <w:rFonts w:ascii="Calibri" w:hAnsi="Calibri" w:cs="Calibri"/>
          <w:i/>
          <w:iCs/>
          <w:sz w:val="22"/>
          <w:szCs w:val="22"/>
          <w:lang w:val="en-GB"/>
        </w:rPr>
        <w:t xml:space="preserve">C. </w:t>
      </w:r>
      <w:proofErr w:type="spellStart"/>
      <w:r w:rsidR="00D212A3" w:rsidRPr="009B1D82">
        <w:rPr>
          <w:rFonts w:ascii="Calibri" w:hAnsi="Calibri" w:cs="Calibri"/>
          <w:i/>
          <w:iCs/>
          <w:sz w:val="22"/>
          <w:szCs w:val="22"/>
          <w:lang w:val="en-GB"/>
        </w:rPr>
        <w:t>emeryi</w:t>
      </w:r>
      <w:proofErr w:type="spellEnd"/>
      <w:r w:rsidR="00D212A3" w:rsidRPr="009B1D82">
        <w:rPr>
          <w:rFonts w:ascii="Calibri" w:hAnsi="Calibri" w:cs="Calibri"/>
          <w:i/>
          <w:iCs/>
          <w:sz w:val="22"/>
          <w:szCs w:val="22"/>
          <w:lang w:val="en-GB"/>
        </w:rPr>
        <w:t xml:space="preserve">, C. </w:t>
      </w:r>
      <w:proofErr w:type="spellStart"/>
      <w:r w:rsidR="00D212A3" w:rsidRPr="009B1D82">
        <w:rPr>
          <w:rFonts w:ascii="Calibri" w:hAnsi="Calibri" w:cs="Calibri"/>
          <w:i/>
          <w:iCs/>
          <w:sz w:val="22"/>
          <w:szCs w:val="22"/>
          <w:lang w:val="en-GB"/>
        </w:rPr>
        <w:t>itsukii</w:t>
      </w:r>
      <w:proofErr w:type="spellEnd"/>
      <w:r w:rsidR="00D212A3" w:rsidRPr="009B1D82">
        <w:rPr>
          <w:rFonts w:ascii="Calibri" w:hAnsi="Calibri" w:cs="Calibri"/>
          <w:i/>
          <w:iCs/>
          <w:sz w:val="22"/>
          <w:szCs w:val="22"/>
          <w:lang w:val="en-GB"/>
        </w:rPr>
        <w:t xml:space="preserve">, C. </w:t>
      </w:r>
      <w:proofErr w:type="spellStart"/>
      <w:r w:rsidR="00D212A3" w:rsidRPr="009B1D82">
        <w:rPr>
          <w:rFonts w:ascii="Calibri" w:hAnsi="Calibri" w:cs="Calibri"/>
          <w:i/>
          <w:iCs/>
          <w:sz w:val="22"/>
          <w:szCs w:val="22"/>
          <w:lang w:val="en-GB"/>
        </w:rPr>
        <w:t>mauritanica</w:t>
      </w:r>
      <w:proofErr w:type="spellEnd"/>
      <w:r w:rsidR="00D212A3" w:rsidRPr="009B1D82">
        <w:rPr>
          <w:rFonts w:ascii="Calibri" w:hAnsi="Calibri" w:cs="Calibri"/>
          <w:i/>
          <w:iCs/>
          <w:sz w:val="22"/>
          <w:szCs w:val="22"/>
          <w:lang w:val="en-GB"/>
        </w:rPr>
        <w:t xml:space="preserve">, C. </w:t>
      </w:r>
      <w:proofErr w:type="spellStart"/>
      <w:r w:rsidR="00D212A3" w:rsidRPr="009B1D82">
        <w:rPr>
          <w:rFonts w:ascii="Calibri" w:hAnsi="Calibri" w:cs="Calibri"/>
          <w:i/>
          <w:iCs/>
          <w:sz w:val="22"/>
          <w:szCs w:val="22"/>
          <w:lang w:val="en-GB"/>
        </w:rPr>
        <w:t>minutior</w:t>
      </w:r>
      <w:proofErr w:type="spellEnd"/>
      <w:r w:rsidR="00D212A3" w:rsidRPr="009B1D82">
        <w:rPr>
          <w:rFonts w:ascii="Calibri" w:hAnsi="Calibri" w:cs="Calibri"/>
          <w:i/>
          <w:iCs/>
          <w:sz w:val="22"/>
          <w:szCs w:val="22"/>
          <w:lang w:val="en-GB"/>
        </w:rPr>
        <w:t>, C. nuda</w:t>
      </w:r>
      <w:r w:rsidR="00B6567C">
        <w:rPr>
          <w:rFonts w:ascii="Calibri" w:hAnsi="Calibri" w:cs="Calibri"/>
          <w:i/>
          <w:iCs/>
          <w:sz w:val="22"/>
          <w:szCs w:val="22"/>
          <w:lang w:val="en-GB"/>
        </w:rPr>
        <w:t>/</w:t>
      </w:r>
      <w:r w:rsidR="00D212A3" w:rsidRPr="009B1D82">
        <w:rPr>
          <w:rFonts w:ascii="Calibri" w:hAnsi="Calibri" w:cs="Calibri"/>
          <w:i/>
          <w:iCs/>
          <w:sz w:val="22"/>
          <w:szCs w:val="22"/>
          <w:lang w:val="en-GB"/>
        </w:rPr>
        <w:t xml:space="preserve">C. </w:t>
      </w:r>
      <w:proofErr w:type="spellStart"/>
      <w:r w:rsidR="00D212A3" w:rsidRPr="009B1D82">
        <w:rPr>
          <w:rFonts w:ascii="Calibri" w:hAnsi="Calibri" w:cs="Calibri"/>
          <w:i/>
          <w:iCs/>
          <w:sz w:val="22"/>
          <w:szCs w:val="22"/>
          <w:lang w:val="en-GB"/>
        </w:rPr>
        <w:t>atalanta</w:t>
      </w:r>
      <w:proofErr w:type="spellEnd"/>
      <w:r w:rsidR="00D212A3" w:rsidRPr="009B1D82">
        <w:rPr>
          <w:rFonts w:ascii="Calibri" w:hAnsi="Calibri" w:cs="Calibri"/>
          <w:i/>
          <w:iCs/>
          <w:sz w:val="22"/>
          <w:szCs w:val="22"/>
          <w:lang w:val="en-GB"/>
        </w:rPr>
        <w:t xml:space="preserve">, C. </w:t>
      </w:r>
      <w:proofErr w:type="spellStart"/>
      <w:r w:rsidR="00D212A3" w:rsidRPr="009B1D82">
        <w:rPr>
          <w:rFonts w:ascii="Calibri" w:hAnsi="Calibri" w:cs="Calibri"/>
          <w:i/>
          <w:iCs/>
          <w:sz w:val="22"/>
          <w:szCs w:val="22"/>
          <w:lang w:val="en-GB"/>
        </w:rPr>
        <w:t>obscurior</w:t>
      </w:r>
      <w:proofErr w:type="spellEnd"/>
      <w:r w:rsidR="00D212A3" w:rsidRPr="009B1D82">
        <w:rPr>
          <w:rFonts w:ascii="Calibri" w:hAnsi="Calibri" w:cs="Calibri"/>
          <w:i/>
          <w:iCs/>
          <w:sz w:val="22"/>
          <w:szCs w:val="22"/>
          <w:lang w:val="en-GB"/>
        </w:rPr>
        <w:t xml:space="preserve">, C. </w:t>
      </w:r>
      <w:proofErr w:type="spellStart"/>
      <w:r w:rsidR="00D212A3" w:rsidRPr="009B1D82">
        <w:rPr>
          <w:rFonts w:ascii="Calibri" w:hAnsi="Calibri" w:cs="Calibri"/>
          <w:i/>
          <w:iCs/>
          <w:sz w:val="22"/>
          <w:szCs w:val="22"/>
          <w:lang w:val="en-GB"/>
        </w:rPr>
        <w:t>shuckardi</w:t>
      </w:r>
      <w:proofErr w:type="spellEnd"/>
      <w:r w:rsidR="00D212A3" w:rsidRPr="009B1D82">
        <w:rPr>
          <w:rFonts w:ascii="Calibri" w:hAnsi="Calibri" w:cs="Calibri"/>
          <w:i/>
          <w:iCs/>
          <w:sz w:val="22"/>
          <w:szCs w:val="22"/>
          <w:lang w:val="en-GB"/>
        </w:rPr>
        <w:t xml:space="preserve">, C. </w:t>
      </w:r>
      <w:proofErr w:type="spellStart"/>
      <w:r w:rsidR="00D212A3" w:rsidRPr="009B1D82">
        <w:rPr>
          <w:rFonts w:ascii="Calibri" w:hAnsi="Calibri" w:cs="Calibri"/>
          <w:i/>
          <w:iCs/>
          <w:sz w:val="22"/>
          <w:szCs w:val="22"/>
          <w:lang w:val="en-GB"/>
        </w:rPr>
        <w:t>venustula</w:t>
      </w:r>
      <w:proofErr w:type="spellEnd"/>
      <w:r w:rsidR="00D212A3" w:rsidRPr="009B1D82">
        <w:rPr>
          <w:rFonts w:ascii="Calibri" w:hAnsi="Calibri" w:cs="Calibri"/>
          <w:i/>
          <w:iCs/>
          <w:sz w:val="22"/>
          <w:szCs w:val="22"/>
          <w:lang w:val="en-GB"/>
        </w:rPr>
        <w:t xml:space="preserve"> and C. </w:t>
      </w:r>
      <w:proofErr w:type="spellStart"/>
      <w:r w:rsidR="00D212A3" w:rsidRPr="009B1D82">
        <w:rPr>
          <w:rFonts w:ascii="Calibri" w:hAnsi="Calibri" w:cs="Calibri"/>
          <w:i/>
          <w:iCs/>
          <w:sz w:val="22"/>
          <w:szCs w:val="22"/>
          <w:lang w:val="en-GB"/>
        </w:rPr>
        <w:t>wroughtonii</w:t>
      </w:r>
      <w:proofErr w:type="spellEnd"/>
      <w:r w:rsidR="00D212A3" w:rsidRPr="009B1D82">
        <w:rPr>
          <w:rFonts w:ascii="Calibri" w:hAnsi="Calibri" w:cs="Calibri"/>
          <w:sz w:val="22"/>
          <w:szCs w:val="22"/>
          <w:lang w:val="en-GB"/>
        </w:rPr>
        <w:t>), either</w:t>
      </w:r>
      <w:r w:rsidR="00D212A3" w:rsidRPr="00D212A3">
        <w:rPr>
          <w:rFonts w:ascii="Calibri" w:hAnsi="Calibri" w:cs="Calibri"/>
          <w:sz w:val="22"/>
          <w:szCs w:val="22"/>
          <w:lang w:val="en-GB"/>
        </w:rPr>
        <w:t xml:space="preserve"> from the genomes sequenced in the present study or through PCR </w:t>
      </w:r>
      <w:r w:rsidR="00701737">
        <w:rPr>
          <w:rFonts w:ascii="Calibri" w:hAnsi="Calibri" w:cs="Calibri"/>
          <w:sz w:val="22"/>
          <w:szCs w:val="22"/>
          <w:lang w:val="en-GB"/>
        </w:rPr>
        <w:t>and Sanger sequencing</w:t>
      </w:r>
      <w:r w:rsidR="00701737" w:rsidRPr="00D212A3">
        <w:rPr>
          <w:rFonts w:ascii="Calibri" w:hAnsi="Calibri" w:cs="Calibri"/>
          <w:sz w:val="22"/>
          <w:szCs w:val="22"/>
          <w:lang w:val="en-GB"/>
        </w:rPr>
        <w:t xml:space="preserve"> </w:t>
      </w:r>
      <w:r w:rsidR="00D212A3" w:rsidRPr="00D212A3">
        <w:rPr>
          <w:rFonts w:ascii="Calibri" w:hAnsi="Calibri" w:cs="Calibri"/>
          <w:sz w:val="22"/>
          <w:szCs w:val="22"/>
          <w:lang w:val="en-GB"/>
        </w:rPr>
        <w:t xml:space="preserve">using the following primers: 16S F2, 16S 188 F3, 16S R5, 16S 980 R1, CvrA92F, </w:t>
      </w:r>
      <w:proofErr w:type="spellStart"/>
      <w:r w:rsidR="00D212A3" w:rsidRPr="00D212A3">
        <w:rPr>
          <w:rFonts w:ascii="Calibri" w:hAnsi="Calibri" w:cs="Calibri"/>
          <w:sz w:val="22"/>
          <w:szCs w:val="22"/>
          <w:lang w:val="en-GB"/>
        </w:rPr>
        <w:t>CvrA</w:t>
      </w:r>
      <w:proofErr w:type="spellEnd"/>
      <w:r w:rsidR="00D212A3" w:rsidRPr="00D212A3">
        <w:rPr>
          <w:rFonts w:ascii="Calibri" w:hAnsi="Calibri" w:cs="Calibri"/>
          <w:sz w:val="22"/>
          <w:szCs w:val="22"/>
          <w:lang w:val="en-GB"/>
        </w:rPr>
        <w:t xml:space="preserve"> 494F, </w:t>
      </w:r>
      <w:proofErr w:type="spellStart"/>
      <w:r w:rsidR="00D212A3" w:rsidRPr="00D212A3">
        <w:rPr>
          <w:rFonts w:ascii="Calibri" w:hAnsi="Calibri" w:cs="Calibri"/>
          <w:sz w:val="22"/>
          <w:szCs w:val="22"/>
          <w:lang w:val="en-GB"/>
        </w:rPr>
        <w:t>CvrA</w:t>
      </w:r>
      <w:proofErr w:type="spellEnd"/>
      <w:r w:rsidR="00D212A3" w:rsidRPr="00D212A3">
        <w:rPr>
          <w:rFonts w:ascii="Calibri" w:hAnsi="Calibri" w:cs="Calibri"/>
          <w:sz w:val="22"/>
          <w:szCs w:val="22"/>
          <w:lang w:val="en-GB"/>
        </w:rPr>
        <w:t xml:space="preserve"> 1013R, </w:t>
      </w:r>
      <w:proofErr w:type="spellStart"/>
      <w:r w:rsidR="00D212A3" w:rsidRPr="00D212A3">
        <w:rPr>
          <w:rFonts w:ascii="Calibri" w:hAnsi="Calibri" w:cs="Calibri"/>
          <w:sz w:val="22"/>
          <w:szCs w:val="22"/>
          <w:lang w:val="en-GB"/>
        </w:rPr>
        <w:t>CvrA</w:t>
      </w:r>
      <w:proofErr w:type="spellEnd"/>
      <w:r w:rsidR="00D212A3" w:rsidRPr="00D212A3">
        <w:rPr>
          <w:rFonts w:ascii="Calibri" w:hAnsi="Calibri" w:cs="Calibri"/>
          <w:sz w:val="22"/>
          <w:szCs w:val="22"/>
          <w:lang w:val="en-GB"/>
        </w:rPr>
        <w:t xml:space="preserve"> 1196R, groL233F, </w:t>
      </w:r>
      <w:proofErr w:type="spellStart"/>
      <w:r w:rsidR="00D212A3" w:rsidRPr="00D212A3">
        <w:rPr>
          <w:rFonts w:ascii="Calibri" w:hAnsi="Calibri" w:cs="Calibri"/>
          <w:sz w:val="22"/>
          <w:szCs w:val="22"/>
          <w:lang w:val="en-GB"/>
        </w:rPr>
        <w:t>groL</w:t>
      </w:r>
      <w:proofErr w:type="spellEnd"/>
      <w:r w:rsidR="00D212A3" w:rsidRPr="00D212A3">
        <w:rPr>
          <w:rFonts w:ascii="Calibri" w:hAnsi="Calibri" w:cs="Calibri"/>
          <w:sz w:val="22"/>
          <w:szCs w:val="22"/>
          <w:lang w:val="en-GB"/>
        </w:rPr>
        <w:t xml:space="preserve"> 257F, </w:t>
      </w:r>
      <w:proofErr w:type="spellStart"/>
      <w:r w:rsidR="00D212A3" w:rsidRPr="00D212A3">
        <w:rPr>
          <w:rFonts w:ascii="Calibri" w:hAnsi="Calibri" w:cs="Calibri"/>
          <w:sz w:val="22"/>
          <w:szCs w:val="22"/>
          <w:lang w:val="en-GB"/>
        </w:rPr>
        <w:t>groL</w:t>
      </w:r>
      <w:proofErr w:type="spellEnd"/>
      <w:r w:rsidR="00D212A3" w:rsidRPr="00D212A3">
        <w:rPr>
          <w:rFonts w:ascii="Calibri" w:hAnsi="Calibri" w:cs="Calibri"/>
          <w:sz w:val="22"/>
          <w:szCs w:val="22"/>
          <w:lang w:val="en-GB"/>
        </w:rPr>
        <w:t xml:space="preserve"> 1216R and </w:t>
      </w:r>
      <w:proofErr w:type="spellStart"/>
      <w:r w:rsidR="00D212A3" w:rsidRPr="00D212A3">
        <w:rPr>
          <w:rFonts w:ascii="Calibri" w:hAnsi="Calibri" w:cs="Calibri"/>
          <w:sz w:val="22"/>
          <w:szCs w:val="22"/>
          <w:lang w:val="en-GB"/>
        </w:rPr>
        <w:t>groL</w:t>
      </w:r>
      <w:proofErr w:type="spellEnd"/>
      <w:r w:rsidR="00D212A3" w:rsidRPr="00D212A3">
        <w:rPr>
          <w:rFonts w:ascii="Calibri" w:hAnsi="Calibri" w:cs="Calibri"/>
          <w:sz w:val="22"/>
          <w:szCs w:val="22"/>
          <w:lang w:val="en-GB"/>
        </w:rPr>
        <w:t xml:space="preserve"> 1473R </w:t>
      </w:r>
      <w:r w:rsidR="00D212A3" w:rsidRPr="00912B34">
        <w:rPr>
          <w:rFonts w:ascii="Calibri" w:hAnsi="Calibri" w:cs="Calibri"/>
          <w:sz w:val="22"/>
          <w:szCs w:val="22"/>
          <w:lang w:val="en-GB"/>
        </w:rPr>
        <w:t>(</w:t>
      </w:r>
      <w:r w:rsidR="00912B34">
        <w:rPr>
          <w:rFonts w:ascii="Calibri" w:hAnsi="Calibri" w:cs="Calibri"/>
          <w:sz w:val="22"/>
          <w:szCs w:val="22"/>
          <w:lang w:val="en-GB"/>
        </w:rPr>
        <w:t xml:space="preserve">Primers sequences listed in </w:t>
      </w:r>
      <w:r w:rsidR="00D212A3" w:rsidRPr="00912B34">
        <w:rPr>
          <w:rFonts w:ascii="Calibri" w:hAnsi="Calibri" w:cs="Calibri"/>
          <w:sz w:val="22"/>
          <w:szCs w:val="22"/>
          <w:lang w:val="en-GB"/>
        </w:rPr>
        <w:t>T</w:t>
      </w:r>
      <w:r w:rsidR="00912B34">
        <w:rPr>
          <w:rFonts w:ascii="Calibri" w:hAnsi="Calibri" w:cs="Calibri"/>
          <w:sz w:val="22"/>
          <w:szCs w:val="22"/>
          <w:lang w:val="en-GB"/>
        </w:rPr>
        <w:t xml:space="preserve">able </w:t>
      </w:r>
      <w:r w:rsidR="00912B34" w:rsidRPr="00912B34">
        <w:rPr>
          <w:rFonts w:ascii="Calibri" w:hAnsi="Calibri" w:cs="Calibri"/>
          <w:sz w:val="22"/>
          <w:szCs w:val="22"/>
          <w:lang w:val="en-GB"/>
        </w:rPr>
        <w:t>S6</w:t>
      </w:r>
      <w:r w:rsidR="00D212A3" w:rsidRPr="00912B34">
        <w:rPr>
          <w:rFonts w:ascii="Calibri" w:hAnsi="Calibri" w:cs="Calibri"/>
          <w:sz w:val="22"/>
          <w:szCs w:val="22"/>
          <w:lang w:val="en-GB"/>
        </w:rPr>
        <w:t>).</w:t>
      </w:r>
      <w:r w:rsidR="00D212A3" w:rsidRPr="00D212A3">
        <w:rPr>
          <w:rFonts w:ascii="Calibri" w:hAnsi="Calibri" w:cs="Calibri"/>
          <w:sz w:val="22"/>
          <w:szCs w:val="22"/>
          <w:lang w:val="en-GB"/>
        </w:rPr>
        <w:t xml:space="preserve"> A touchdown PCR program was used, with amplification conditions as follows: initial denaturation of 94 °C for 2 min, followed by 11 cycles of 94 °C for 20 s, 56 °C (dropping by 1 °C each cycle) for 50 s, and 72 °C for 30 s, followed by 25 cycles of 94 °C for 2 min, 45 °C for 50 s, and 72 °C for 2 min and a final extension of 5 min at 72 °C. The alignment was performed using MUSCLE</w:t>
      </w:r>
      <w:r w:rsidR="00280285">
        <w:rPr>
          <w:rFonts w:ascii="Calibri" w:hAnsi="Calibri" w:cs="Calibri"/>
          <w:sz w:val="22"/>
          <w:szCs w:val="22"/>
          <w:lang w:val="en-GB"/>
        </w:rPr>
        <w:t xml:space="preserve"> </w:t>
      </w:r>
      <w:r w:rsidR="00280285">
        <w:rPr>
          <w:rFonts w:ascii="Calibri" w:hAnsi="Calibri" w:cs="Calibri"/>
          <w:sz w:val="22"/>
          <w:szCs w:val="22"/>
          <w:lang w:val="en-GB"/>
        </w:rPr>
        <w:fldChar w:fldCharType="begin" w:fldLock="1"/>
      </w:r>
      <w:r w:rsidR="00953DD1">
        <w:rPr>
          <w:rFonts w:ascii="Calibri" w:hAnsi="Calibri" w:cs="Calibri"/>
          <w:sz w:val="22"/>
          <w:szCs w:val="22"/>
          <w:lang w:val="en-GB"/>
        </w:rPr>
        <w:instrText>ADDIN CSL_CITATION {"citationItems":[{"id":"ITEM-1","itemData":{"DOI":"10.1093/nar/gkh340","ISSN":"03051048","PMID":"15034147","abstract":"We describe MUSCLE, a new computer program for creating multiple alignments of protein sequences. Elements of the algorithm include fast distance estimation using kmer counting, progressive alignment using a new profile function we call the log-expectation score, and refinement using tree-dependent restricted partitioning. The speed and accuracy of MUSCLE are compared with T-Coffee, MAFFT and CLUSTALW on four test sets of reference alignments: BAliBASE, SABmark, SMART and a new benchmark, PREFAB. MUSCLE achieves the highest, or joint highest, rank in accuracy on each of these sets. Without refinement, MUSCLE achieves average accuracy statistically indistinguishable from T-Coffee and MAFFT, and is the fastest of the tested methods for large numbers of sequences, aligning 5000 sequences of average length 350 in 7 min on a current desktop computer. The MUSCLE program, source code and PREFAB test data are freely available at http://www.drive5.com/muscle. © Oxford University Press 20004; all rights reserved.","author":[{"dropping-particle":"","family":"Edgar","given":"Robert C.","non-dropping-particle":"","parse-names":false,"suffix":""}],"container-title":"Nucleic Acids Research","id":"ITEM-1","issue":"5","issued":{"date-parts":[["2004"]]},"page":"1792-1797","title":"MUSCLE: Multiple sequence alignment with high accuracy and high throughput","type":"article-journal","volume":"32"},"uris":["http://www.mendeley.com/documents/?uuid=fdea049a-fda5-449e-8c29-b3ef707cd8f5"]}],"mendeley":{"formattedCitation":"(20)","plainTextFormattedCitation":"(20)","previouslyFormattedCitation":"&lt;sup&gt;20&lt;/sup&gt;"},"properties":{"noteIndex":0},"schema":"https://github.com/citation-style-language/schema/raw/master/csl-citation.json"}</w:instrText>
      </w:r>
      <w:r w:rsidR="00280285">
        <w:rPr>
          <w:rFonts w:ascii="Calibri" w:hAnsi="Calibri" w:cs="Calibri"/>
          <w:sz w:val="22"/>
          <w:szCs w:val="22"/>
          <w:lang w:val="en-GB"/>
        </w:rPr>
        <w:fldChar w:fldCharType="separate"/>
      </w:r>
      <w:r w:rsidR="00953DD1" w:rsidRPr="00953DD1">
        <w:rPr>
          <w:rFonts w:ascii="Calibri" w:hAnsi="Calibri" w:cs="Calibri"/>
          <w:noProof/>
          <w:sz w:val="22"/>
          <w:szCs w:val="22"/>
          <w:lang w:val="en-GB"/>
        </w:rPr>
        <w:t>(20)</w:t>
      </w:r>
      <w:r w:rsidR="00280285">
        <w:rPr>
          <w:rFonts w:ascii="Calibri" w:hAnsi="Calibri" w:cs="Calibri"/>
          <w:sz w:val="22"/>
          <w:szCs w:val="22"/>
          <w:lang w:val="en-GB"/>
        </w:rPr>
        <w:fldChar w:fldCharType="end"/>
      </w:r>
      <w:r w:rsidR="00D212A3" w:rsidRPr="00D212A3">
        <w:rPr>
          <w:rFonts w:ascii="Calibri" w:hAnsi="Calibri" w:cs="Calibri"/>
          <w:sz w:val="22"/>
          <w:szCs w:val="22"/>
          <w:lang w:val="en-GB"/>
        </w:rPr>
        <w:t xml:space="preserve"> and tree was buil</w:t>
      </w:r>
      <w:r w:rsidR="00280285">
        <w:rPr>
          <w:rFonts w:ascii="Calibri" w:hAnsi="Calibri" w:cs="Calibri"/>
          <w:sz w:val="22"/>
          <w:szCs w:val="22"/>
          <w:lang w:val="en-GB"/>
        </w:rPr>
        <w:t>t</w:t>
      </w:r>
      <w:r w:rsidR="00D212A3" w:rsidRPr="00D212A3">
        <w:rPr>
          <w:rFonts w:ascii="Calibri" w:hAnsi="Calibri" w:cs="Calibri"/>
          <w:sz w:val="22"/>
          <w:szCs w:val="22"/>
          <w:lang w:val="en-GB"/>
        </w:rPr>
        <w:t xml:space="preserve"> using </w:t>
      </w:r>
      <w:proofErr w:type="spellStart"/>
      <w:r w:rsidR="00D212A3" w:rsidRPr="00D212A3">
        <w:rPr>
          <w:rFonts w:ascii="Calibri" w:hAnsi="Calibri" w:cs="Calibri"/>
          <w:sz w:val="22"/>
          <w:szCs w:val="22"/>
          <w:lang w:val="en-GB"/>
        </w:rPr>
        <w:t>PhyML</w:t>
      </w:r>
      <w:proofErr w:type="spellEnd"/>
      <w:r w:rsidR="00280285">
        <w:rPr>
          <w:rFonts w:ascii="Calibri" w:hAnsi="Calibri" w:cs="Calibri"/>
          <w:sz w:val="22"/>
          <w:szCs w:val="22"/>
          <w:lang w:val="en-GB"/>
        </w:rPr>
        <w:fldChar w:fldCharType="begin" w:fldLock="1"/>
      </w:r>
      <w:r w:rsidR="00953DD1">
        <w:rPr>
          <w:rFonts w:ascii="Calibri" w:hAnsi="Calibri" w:cs="Calibri"/>
          <w:sz w:val="22"/>
          <w:szCs w:val="22"/>
          <w:lang w:val="en-GB"/>
        </w:rPr>
        <w:instrText>ADDIN CSL_CITATION {"citationItems":[{"id":"ITEM-1","itemData":{"author":[{"dropping-particle":"","family":"Guindon","given":"Stéphane","non-dropping-particle":"","parse-names":false,"suffix":""},{"dropping-particle":"","family":"Dufayard","given":"Jean-françois","non-dropping-particle":"","parse-names":false,"suffix":""},{"dropping-particle":"","family":"Lefort","given":"Vincent","non-dropping-particle":"","parse-names":false,"suffix":""}],"container-title":"Systematic Biology","id":"ITEM-1","issue":"3","issued":{"date-parts":[["2010"]]},"page":"307-321","title":"New Algorithms and Methods to Estimate Maximim-Likelihood Phylogenies Assessing the Performance of PhyML 3.0","type":"article-journal","volume":"59"},"uris":["http://www.mendeley.com/documents/?uuid=484a7e3c-191f-4ac9-985f-aaf6c8721256"]}],"mendeley":{"formattedCitation":"(21)","plainTextFormattedCitation":"(21)","previouslyFormattedCitation":"&lt;sup&gt;21&lt;/sup&gt;"},"properties":{"noteIndex":0},"schema":"https://github.com/citation-style-language/schema/raw/master/csl-citation.json"}</w:instrText>
      </w:r>
      <w:r w:rsidR="00280285">
        <w:rPr>
          <w:rFonts w:ascii="Calibri" w:hAnsi="Calibri" w:cs="Calibri"/>
          <w:sz w:val="22"/>
          <w:szCs w:val="22"/>
          <w:lang w:val="en-GB"/>
        </w:rPr>
        <w:fldChar w:fldCharType="separate"/>
      </w:r>
      <w:r w:rsidR="00953DD1" w:rsidRPr="00953DD1">
        <w:rPr>
          <w:rFonts w:ascii="Calibri" w:hAnsi="Calibri" w:cs="Calibri"/>
          <w:noProof/>
          <w:sz w:val="22"/>
          <w:szCs w:val="22"/>
          <w:lang w:val="en-GB"/>
        </w:rPr>
        <w:t>(21)</w:t>
      </w:r>
      <w:r w:rsidR="00280285">
        <w:rPr>
          <w:rFonts w:ascii="Calibri" w:hAnsi="Calibri" w:cs="Calibri"/>
          <w:sz w:val="22"/>
          <w:szCs w:val="22"/>
          <w:lang w:val="en-GB"/>
        </w:rPr>
        <w:fldChar w:fldCharType="end"/>
      </w:r>
      <w:r w:rsidR="00701737" w:rsidRPr="00701737">
        <w:rPr>
          <w:rFonts w:ascii="Calibri" w:hAnsi="Calibri" w:cs="Calibri"/>
          <w:sz w:val="22"/>
          <w:szCs w:val="22"/>
          <w:lang w:val="en-GB"/>
        </w:rPr>
        <w:t xml:space="preserve"> </w:t>
      </w:r>
      <w:r w:rsidR="00701737">
        <w:rPr>
          <w:rFonts w:ascii="Calibri" w:hAnsi="Calibri" w:cs="Calibri"/>
          <w:sz w:val="22"/>
          <w:szCs w:val="22"/>
          <w:lang w:val="en-GB"/>
        </w:rPr>
        <w:t>using default parameters, substitution model HKY85,</w:t>
      </w:r>
      <w:r w:rsidR="00280285">
        <w:rPr>
          <w:rFonts w:ascii="Calibri" w:hAnsi="Calibri" w:cs="Calibri"/>
          <w:sz w:val="22"/>
          <w:szCs w:val="22"/>
          <w:lang w:val="en-GB"/>
        </w:rPr>
        <w:t xml:space="preserve"> </w:t>
      </w:r>
      <w:r w:rsidR="00D212A3" w:rsidRPr="00D212A3">
        <w:rPr>
          <w:rFonts w:ascii="Calibri" w:hAnsi="Calibri" w:cs="Calibri"/>
          <w:sz w:val="22"/>
          <w:szCs w:val="22"/>
          <w:lang w:val="en-GB"/>
        </w:rPr>
        <w:t>with a bootstrap value of 100</w:t>
      </w:r>
      <w:r w:rsidR="00280285">
        <w:rPr>
          <w:rFonts w:ascii="Calibri" w:hAnsi="Calibri" w:cs="Calibri"/>
          <w:sz w:val="22"/>
          <w:szCs w:val="22"/>
          <w:lang w:val="en-GB"/>
        </w:rPr>
        <w:t>.</w:t>
      </w:r>
    </w:p>
    <w:p w14:paraId="6D61172F" w14:textId="77777777" w:rsidR="005C0452" w:rsidRPr="00D212A3" w:rsidRDefault="005C0452" w:rsidP="005C0452">
      <w:pPr>
        <w:pStyle w:val="Normal1"/>
        <w:rPr>
          <w:b/>
          <w:sz w:val="22"/>
          <w:szCs w:val="22"/>
          <w:lang w:val="en-GB"/>
        </w:rPr>
      </w:pPr>
      <w:r w:rsidRPr="00D212A3">
        <w:rPr>
          <w:b/>
          <w:sz w:val="22"/>
          <w:szCs w:val="22"/>
          <w:lang w:val="en-GB"/>
        </w:rPr>
        <w:t xml:space="preserve"> </w:t>
      </w:r>
    </w:p>
    <w:p w14:paraId="40C356FE" w14:textId="77777777" w:rsidR="005C0452" w:rsidRPr="00D212A3" w:rsidRDefault="005C0452" w:rsidP="005C0452">
      <w:pPr>
        <w:pStyle w:val="Normal1"/>
        <w:rPr>
          <w:b/>
          <w:sz w:val="22"/>
          <w:szCs w:val="22"/>
          <w:lang w:val="en-GB"/>
        </w:rPr>
      </w:pPr>
      <w:r w:rsidRPr="00D212A3">
        <w:rPr>
          <w:b/>
          <w:sz w:val="22"/>
          <w:szCs w:val="22"/>
          <w:lang w:val="en-GB"/>
        </w:rPr>
        <w:t>FISH Microscopy</w:t>
      </w:r>
    </w:p>
    <w:p w14:paraId="20ED1DED" w14:textId="77772E2E" w:rsidR="005C0452" w:rsidRPr="00D212A3" w:rsidRDefault="005C0452" w:rsidP="005C0452">
      <w:pPr>
        <w:pStyle w:val="Normal1"/>
        <w:rPr>
          <w:sz w:val="22"/>
          <w:szCs w:val="22"/>
          <w:lang w:val="en-GB"/>
        </w:rPr>
      </w:pPr>
      <w:r w:rsidRPr="00D212A3">
        <w:rPr>
          <w:sz w:val="22"/>
          <w:szCs w:val="22"/>
          <w:lang w:val="en-GB"/>
        </w:rPr>
        <w:t xml:space="preserve">We performed whole mount FISH and FISH on cytological sections using ants sampled at different life stages from laboratory colonies. Laboratory colonies were purchased through </w:t>
      </w:r>
      <w:hyperlink r:id="rId6">
        <w:r w:rsidRPr="00D212A3">
          <w:rPr>
            <w:color w:val="1155CC"/>
            <w:sz w:val="22"/>
            <w:szCs w:val="22"/>
            <w:u w:val="single"/>
            <w:lang w:val="en-GB"/>
          </w:rPr>
          <w:t>www.antsrus.com</w:t>
        </w:r>
      </w:hyperlink>
      <w:r w:rsidRPr="00D212A3">
        <w:rPr>
          <w:sz w:val="22"/>
          <w:szCs w:val="22"/>
          <w:lang w:val="en-GB"/>
        </w:rPr>
        <w:t xml:space="preserve"> (</w:t>
      </w:r>
      <w:r w:rsidRPr="00D212A3">
        <w:rPr>
          <w:i/>
          <w:sz w:val="22"/>
          <w:szCs w:val="22"/>
          <w:lang w:val="en-GB"/>
        </w:rPr>
        <w:t>F. fusca</w:t>
      </w:r>
      <w:r w:rsidRPr="00D212A3">
        <w:rPr>
          <w:sz w:val="22"/>
          <w:szCs w:val="22"/>
          <w:lang w:val="en-GB"/>
        </w:rPr>
        <w:t xml:space="preserve"> and </w:t>
      </w:r>
      <w:proofErr w:type="spellStart"/>
      <w:r w:rsidRPr="00D212A3">
        <w:rPr>
          <w:i/>
          <w:sz w:val="22"/>
          <w:szCs w:val="22"/>
          <w:lang w:val="en-GB"/>
        </w:rPr>
        <w:t>Plagiolepis</w:t>
      </w:r>
      <w:proofErr w:type="spellEnd"/>
      <w:r w:rsidRPr="00D212A3">
        <w:rPr>
          <w:i/>
          <w:sz w:val="22"/>
          <w:szCs w:val="22"/>
          <w:lang w:val="en-GB"/>
        </w:rPr>
        <w:t xml:space="preserve"> </w:t>
      </w:r>
      <w:r w:rsidRPr="00D212A3">
        <w:rPr>
          <w:sz w:val="22"/>
          <w:szCs w:val="22"/>
          <w:lang w:val="en-GB"/>
        </w:rPr>
        <w:t>sp.), or collected from field sites around Helsinki, Finland, (</w:t>
      </w:r>
      <w:r w:rsidRPr="00D212A3">
        <w:rPr>
          <w:i/>
          <w:sz w:val="22"/>
          <w:szCs w:val="22"/>
          <w:lang w:val="en-GB"/>
        </w:rPr>
        <w:t>F. fusca</w:t>
      </w:r>
      <w:r w:rsidRPr="00D212A3">
        <w:rPr>
          <w:sz w:val="22"/>
          <w:szCs w:val="22"/>
          <w:lang w:val="en-GB"/>
        </w:rPr>
        <w:t xml:space="preserve">, </w:t>
      </w:r>
      <w:r w:rsidRPr="00D212A3">
        <w:rPr>
          <w:i/>
          <w:sz w:val="22"/>
          <w:szCs w:val="22"/>
          <w:lang w:val="en-GB"/>
        </w:rPr>
        <w:t>F. cinerea</w:t>
      </w:r>
      <w:r w:rsidRPr="00D212A3">
        <w:rPr>
          <w:sz w:val="22"/>
          <w:szCs w:val="22"/>
          <w:lang w:val="en-GB"/>
        </w:rPr>
        <w:t>)</w:t>
      </w:r>
      <w:r w:rsidR="00C32635" w:rsidRPr="00D212A3">
        <w:rPr>
          <w:sz w:val="22"/>
          <w:szCs w:val="22"/>
          <w:lang w:val="en-GB"/>
        </w:rPr>
        <w:t>.</w:t>
      </w:r>
    </w:p>
    <w:p w14:paraId="43A1C3CC" w14:textId="77777777" w:rsidR="005C0452" w:rsidRPr="00D212A3" w:rsidRDefault="005C0452" w:rsidP="005C0452">
      <w:pPr>
        <w:pStyle w:val="Normal1"/>
        <w:rPr>
          <w:sz w:val="22"/>
          <w:szCs w:val="22"/>
          <w:lang w:val="en-GB"/>
        </w:rPr>
      </w:pPr>
    </w:p>
    <w:p w14:paraId="2FE13384" w14:textId="7C439793" w:rsidR="005C0452" w:rsidRPr="00D212A3" w:rsidRDefault="005C0452" w:rsidP="005C0452">
      <w:pPr>
        <w:pStyle w:val="Normal1"/>
        <w:rPr>
          <w:sz w:val="22"/>
          <w:szCs w:val="22"/>
          <w:lang w:val="en-GB"/>
        </w:rPr>
      </w:pPr>
      <w:bookmarkStart w:id="7" w:name="_fkkj9l2678c" w:colFirst="0" w:colLast="0"/>
      <w:bookmarkEnd w:id="7"/>
      <w:r w:rsidRPr="00D212A3">
        <w:rPr>
          <w:sz w:val="22"/>
          <w:szCs w:val="22"/>
          <w:lang w:val="en-GB"/>
        </w:rPr>
        <w:t xml:space="preserve">Whole mount FISH was performed on eggs and adult queens of </w:t>
      </w:r>
      <w:r w:rsidRPr="00D212A3">
        <w:rPr>
          <w:i/>
          <w:sz w:val="22"/>
          <w:szCs w:val="22"/>
          <w:lang w:val="en-GB"/>
        </w:rPr>
        <w:t>F. fusca</w:t>
      </w:r>
      <w:r w:rsidRPr="00D212A3">
        <w:rPr>
          <w:sz w:val="22"/>
          <w:szCs w:val="22"/>
          <w:lang w:val="en-GB"/>
        </w:rPr>
        <w:t xml:space="preserve"> and </w:t>
      </w:r>
      <w:proofErr w:type="spellStart"/>
      <w:r w:rsidRPr="00D212A3">
        <w:rPr>
          <w:i/>
          <w:sz w:val="22"/>
          <w:szCs w:val="22"/>
          <w:lang w:val="en-GB"/>
        </w:rPr>
        <w:t>Plagiolepis</w:t>
      </w:r>
      <w:proofErr w:type="spellEnd"/>
      <w:r w:rsidRPr="00D212A3">
        <w:rPr>
          <w:i/>
          <w:sz w:val="22"/>
          <w:szCs w:val="22"/>
          <w:lang w:val="en-GB"/>
        </w:rPr>
        <w:t xml:space="preserve"> </w:t>
      </w:r>
      <w:r w:rsidRPr="00D212A3">
        <w:rPr>
          <w:sz w:val="22"/>
          <w:szCs w:val="22"/>
          <w:lang w:val="en-GB"/>
        </w:rPr>
        <w:t>sp. following a protocol adapted from</w:t>
      </w:r>
      <w:r w:rsidR="0095766E" w:rsidRPr="00D212A3">
        <w:rPr>
          <w:sz w:val="22"/>
          <w:szCs w:val="22"/>
          <w:lang w:val="en-GB"/>
        </w:rPr>
        <w:t xml:space="preserve"> Koga </w:t>
      </w:r>
      <w:r w:rsidR="0095766E" w:rsidRPr="00D212A3">
        <w:rPr>
          <w:sz w:val="22"/>
          <w:szCs w:val="22"/>
          <w:lang w:val="en-GB"/>
        </w:rPr>
        <w:fldChar w:fldCharType="begin" w:fldLock="1"/>
      </w:r>
      <w:r w:rsidR="00953DD1">
        <w:rPr>
          <w:sz w:val="22"/>
          <w:szCs w:val="22"/>
          <w:lang w:val="en-GB"/>
        </w:rPr>
        <w:instrText>ADDIN CSL_CITATION {"citationItems":[{"id":"ITEM-1","itemData":{"DOI":"10.1303/aez.2009.281","ISSN":"00036862","abstract":"Oligonucleotide-probed fluorescent in situ hybridization (FISH) targeting 16S rRNA is a powerful technique for detecting and characterizing bacterial cells in environmental samples without cultivation; however, general application of the technique to insect endosymbionts has been hindered by the strong autofluorescence frequently observed in insect tissues. Here we describe a protocol that markedly reduces autofluorescence of insect tissues by hydrogen peroxide (H2O2) treatment, whereby 16S rRNA of bacterial endosymbionts is kept in a FISH-detectable condition. Among various histological fixatives, Carnoy's solution was superior in that whole insects were successfully fixed and autofluorescence of insect tissues was suppressed in comparison with the widely used formaldehyde-based fixatives. Treatment with both alcoholic 6% H2O2 solution and aqueous 6% H2O2 solution markedly reduced autofluorescence of the fixed insect tissues, wherein the former kept 16S rRNA of bacterial endosymbiont in a FISH-detectable condition while the latter failed to do so. The protocol was applicable to endosymbionts of diverse insects such as aphids, lice and bat flies. The protocol was applicable not only to fresh insect samples but also to archival insect samples preserved in acetone for several years. We propose a general and robust protocol for quenching autofluorescence of insect tissues for FISH detection of bacterial endosymbionts, which is potentially applicable to endosymbionts of a wider range of organisms with considerable autofluorescence.","author":[{"dropping-particle":"","family":"Koga","given":"Ryuichi","non-dropping-particle":"","parse-names":false,"suffix":""},{"dropping-particle":"","family":"Tsuchida","given":"Tsutomu","non-dropping-particle":"","parse-names":false,"suffix":""},{"dropping-particle":"","family":"Fukatsu","given":"Takema","non-dropping-particle":"","parse-names":false,"suffix":""}],"container-title":"Applied Entomology and Zoology","id":"ITEM-1","issued":{"date-parts":[["2009"]]},"title":"Quenching autofluorescence of insect tissues for in situ detection of endosymbionts","type":"article-journal"},"uris":["http://www.mendeley.com/documents/?uuid=d89cc724-823c-49d9-aae9-a35efd5c1a9d"]}],"mendeley":{"formattedCitation":"(22)","plainTextFormattedCitation":"(22)","previouslyFormattedCitation":"&lt;sup&gt;22&lt;/sup&gt;"},"properties":{"noteIndex":0},"schema":"https://github.com/citation-style-language/schema/raw/master/csl-citation.json"}</w:instrText>
      </w:r>
      <w:r w:rsidR="0095766E" w:rsidRPr="00D212A3">
        <w:rPr>
          <w:sz w:val="22"/>
          <w:szCs w:val="22"/>
          <w:lang w:val="en-GB"/>
        </w:rPr>
        <w:fldChar w:fldCharType="separate"/>
      </w:r>
      <w:r w:rsidR="00953DD1" w:rsidRPr="00953DD1">
        <w:rPr>
          <w:noProof/>
          <w:sz w:val="22"/>
          <w:szCs w:val="22"/>
          <w:lang w:val="en-GB"/>
        </w:rPr>
        <w:t>(22)</w:t>
      </w:r>
      <w:r w:rsidR="0095766E" w:rsidRPr="00D212A3">
        <w:rPr>
          <w:sz w:val="22"/>
          <w:szCs w:val="22"/>
          <w:lang w:val="en-GB"/>
        </w:rPr>
        <w:fldChar w:fldCharType="end"/>
      </w:r>
      <w:r w:rsidRPr="00D212A3">
        <w:rPr>
          <w:sz w:val="22"/>
          <w:szCs w:val="22"/>
          <w:lang w:val="en-GB"/>
        </w:rPr>
        <w:t xml:space="preserve"> and</w:t>
      </w:r>
      <w:r w:rsidR="0095766E" w:rsidRPr="00D212A3">
        <w:rPr>
          <w:sz w:val="22"/>
          <w:szCs w:val="22"/>
          <w:lang w:val="en-GB"/>
        </w:rPr>
        <w:t xml:space="preserve"> Sanders </w:t>
      </w:r>
      <w:r w:rsidR="0095766E" w:rsidRPr="00D212A3">
        <w:rPr>
          <w:sz w:val="22"/>
          <w:szCs w:val="22"/>
          <w:lang w:val="en-GB"/>
        </w:rPr>
        <w:fldChar w:fldCharType="begin" w:fldLock="1"/>
      </w:r>
      <w:r w:rsidR="00953DD1">
        <w:rPr>
          <w:sz w:val="22"/>
          <w:szCs w:val="22"/>
          <w:lang w:val="en-GB"/>
        </w:rPr>
        <w:instrText>ADDIN CSL_CITATION {"citationItems":[{"id":"ITEM-1","itemData":{"DOI":"10.1093/icb/icx088","ISSN":"15577023","abstract":"Abundance is a key parameter in microbial ecology, and important to estimates of potential metabolite flux, impacts of dispersal, and sensitivity of samples to technical biases such as laboratory contamination. However, modern amplicon-based sequencing techniques by themselves typically provide no information about the absolute abundance of microbes. Here, we use fluorescence microscopy and quantitative polymerase chain reaction as independent estimates of microbial abundance to test the hypothesis that microbial symbionts have enabled ants to dominate tropical rainforest canopies by facilitating herbivorous diets, and compare these methods to microbial diversity profiles from 16S rRNA amplicon sequencing. Through a systematic survey of ants from a lowland tropical forest, we show that the density of gut microbiota varies across several orders of magnitude among ant lineages, with median individuals from many genera only marginally above detection limits. Supporting the hypothesis that microbial symbiosis is important to dominance in the canopy, we find that the abundance of gut bacteria is positively correlated with stable isotope proxies of herbivory among canopy-dwelling ants, but not among ground-dwelling ants. Notably, these broad findings are much more evident in the quantitative data than in the 16S rRNA sequencing data. Our results provide quantitative context to the potential role of bacteria in facilitating the ants' dominance of the tropical rainforest canopy, and have broad implications for the interpretation of sequence-based surveys of microbial diversity.","author":[{"dropping-particle":"","family":"Sanders","given":"Jon G.","non-dropping-particle":"","parse-names":false,"suffix":""},{"dropping-particle":"","family":"Lukasik","given":"Piotr","non-dropping-particle":"","parse-names":false,"suffix":""},{"dropping-particle":"","family":"Frederickson","given":"Megan E.","non-dropping-particle":"","parse-names":false,"suffix":""},{"dropping-particle":"","family":"Russell","given":"Jacob A.","non-dropping-particle":"","parse-names":false,"suffix":""},{"dropping-particle":"","family":"Koga","given":"Ryuichi","non-dropping-particle":"","parse-names":false,"suffix":""},{"dropping-particle":"","family":"Knight","given":"Rob","non-dropping-particle":"","parse-names":false,"suffix":""},{"dropping-particle":"","family":"Pierce","given":"Naomi E.","non-dropping-particle":"","parse-names":false,"suffix":""}],"container-title":"Integrative and Comparative Biology","id":"ITEM-1","issue":"4","issued":{"date-parts":[["2017"]]},"page":"705-722","title":"Dramatic differences in gut bacterial densities correlate with diet and habitat in rainforest ants","type":"article-journal","volume":"57"},"uris":["http://www.mendeley.com/documents/?uuid=58bc091e-0b4e-4d20-b6bb-c17861dc07a3"]}],"mendeley":{"formattedCitation":"(23)","plainTextFormattedCitation":"(23)","previouslyFormattedCitation":"&lt;sup&gt;23&lt;/sup&gt;"},"properties":{"noteIndex":0},"schema":"https://github.com/citation-style-language/schema/raw/master/csl-citation.json"}</w:instrText>
      </w:r>
      <w:r w:rsidR="0095766E" w:rsidRPr="00D212A3">
        <w:rPr>
          <w:sz w:val="22"/>
          <w:szCs w:val="22"/>
          <w:lang w:val="en-GB"/>
        </w:rPr>
        <w:fldChar w:fldCharType="separate"/>
      </w:r>
      <w:r w:rsidR="00953DD1" w:rsidRPr="00953DD1">
        <w:rPr>
          <w:noProof/>
          <w:sz w:val="22"/>
          <w:szCs w:val="22"/>
          <w:lang w:val="en-GB"/>
        </w:rPr>
        <w:t>(23)</w:t>
      </w:r>
      <w:r w:rsidR="0095766E" w:rsidRPr="00D212A3">
        <w:rPr>
          <w:sz w:val="22"/>
          <w:szCs w:val="22"/>
          <w:lang w:val="en-GB"/>
        </w:rPr>
        <w:fldChar w:fldCharType="end"/>
      </w:r>
      <w:r w:rsidRPr="00D212A3">
        <w:rPr>
          <w:sz w:val="22"/>
          <w:szCs w:val="22"/>
          <w:lang w:val="en-GB"/>
        </w:rPr>
        <w:t>. The gut and ovaries of the queen were dissected in PBS (Phosphate Buffer Saline). Eggs, dissected ovaries and dissected gut were fixed for 2 hours in a formaldehyde solution (4% in PBS). The samples were then washed in PBS and then in 75% ethanol, bleached in an alcoholic H</w:t>
      </w:r>
      <w:r w:rsidRPr="00D212A3">
        <w:rPr>
          <w:sz w:val="22"/>
          <w:szCs w:val="22"/>
          <w:vertAlign w:val="subscript"/>
          <w:lang w:val="en-GB"/>
        </w:rPr>
        <w:t>2</w:t>
      </w:r>
      <w:r w:rsidRPr="00D212A3">
        <w:rPr>
          <w:sz w:val="22"/>
          <w:szCs w:val="22"/>
          <w:lang w:val="en-GB"/>
        </w:rPr>
        <w:t>O</w:t>
      </w:r>
      <w:r w:rsidRPr="00D212A3">
        <w:rPr>
          <w:sz w:val="22"/>
          <w:szCs w:val="22"/>
          <w:vertAlign w:val="subscript"/>
          <w:lang w:val="en-GB"/>
        </w:rPr>
        <w:t>2</w:t>
      </w:r>
      <w:r w:rsidRPr="00D212A3">
        <w:rPr>
          <w:sz w:val="22"/>
          <w:szCs w:val="22"/>
          <w:lang w:val="en-GB"/>
        </w:rPr>
        <w:t xml:space="preserve"> solution (80% ethanol, 14% H</w:t>
      </w:r>
      <w:r w:rsidRPr="001B5C4A">
        <w:rPr>
          <w:sz w:val="22"/>
          <w:szCs w:val="22"/>
          <w:vertAlign w:val="subscript"/>
          <w:lang w:val="en-GB"/>
        </w:rPr>
        <w:t>2</w:t>
      </w:r>
      <w:r w:rsidRPr="00D212A3">
        <w:rPr>
          <w:sz w:val="22"/>
          <w:szCs w:val="22"/>
          <w:lang w:val="en-GB"/>
        </w:rPr>
        <w:t>O, 6% H</w:t>
      </w:r>
      <w:r w:rsidRPr="001B5C4A">
        <w:rPr>
          <w:sz w:val="22"/>
          <w:szCs w:val="22"/>
          <w:vertAlign w:val="subscript"/>
          <w:lang w:val="en-GB"/>
        </w:rPr>
        <w:t>2</w:t>
      </w:r>
      <w:r w:rsidRPr="00D212A3">
        <w:rPr>
          <w:sz w:val="22"/>
          <w:szCs w:val="22"/>
          <w:lang w:val="en-GB"/>
        </w:rPr>
        <w:t>O</w:t>
      </w:r>
      <w:r w:rsidRPr="001B5C4A">
        <w:rPr>
          <w:sz w:val="22"/>
          <w:szCs w:val="22"/>
          <w:vertAlign w:val="subscript"/>
          <w:lang w:val="en-GB"/>
        </w:rPr>
        <w:t>2</w:t>
      </w:r>
      <w:r w:rsidRPr="00D212A3">
        <w:rPr>
          <w:sz w:val="22"/>
          <w:szCs w:val="22"/>
          <w:lang w:val="en-GB"/>
        </w:rPr>
        <w:t xml:space="preserve">) for 3 days, changing the solution each day, and washed again in 90 % ethanol. The samples were then washed 4 times (30 minutes each) in </w:t>
      </w:r>
      <w:proofErr w:type="spellStart"/>
      <w:r w:rsidRPr="00D212A3">
        <w:rPr>
          <w:sz w:val="22"/>
          <w:szCs w:val="22"/>
          <w:lang w:val="en-GB"/>
        </w:rPr>
        <w:t>PBSTx</w:t>
      </w:r>
      <w:proofErr w:type="spellEnd"/>
      <w:r w:rsidRPr="00D212A3">
        <w:rPr>
          <w:sz w:val="22"/>
          <w:szCs w:val="22"/>
          <w:lang w:val="en-GB"/>
        </w:rPr>
        <w:t xml:space="preserve"> (PBS with 0.3% of Triton X-100), and then 3 times (5 minutes each) in pre-hybridisation buffer (20 mM Tris-HCl at pH 8.0, 0.9 M NaCl, 0.01% sodium dodecyl </w:t>
      </w:r>
      <w:proofErr w:type="spellStart"/>
      <w:r w:rsidRPr="00D212A3">
        <w:rPr>
          <w:sz w:val="22"/>
          <w:szCs w:val="22"/>
          <w:lang w:val="en-GB"/>
        </w:rPr>
        <w:t>sulfate</w:t>
      </w:r>
      <w:proofErr w:type="spellEnd"/>
      <w:r w:rsidRPr="00D212A3">
        <w:rPr>
          <w:sz w:val="22"/>
          <w:szCs w:val="22"/>
          <w:lang w:val="en-GB"/>
        </w:rPr>
        <w:t xml:space="preserve"> and 30% formamide). The samples were then incubated overnight at room temperature in hybridisation buffer, i.e. </w:t>
      </w:r>
      <w:proofErr w:type="spellStart"/>
      <w:r w:rsidRPr="00D212A3">
        <w:rPr>
          <w:sz w:val="22"/>
          <w:szCs w:val="22"/>
          <w:lang w:val="en-GB"/>
        </w:rPr>
        <w:t>prehybridisation</w:t>
      </w:r>
      <w:proofErr w:type="spellEnd"/>
      <w:r w:rsidRPr="00D212A3">
        <w:rPr>
          <w:sz w:val="22"/>
          <w:szCs w:val="22"/>
          <w:lang w:val="en-GB"/>
        </w:rPr>
        <w:t xml:space="preserve"> buffer supplemented with 100 mM of a specific fluorescent probe (ordered from </w:t>
      </w:r>
      <w:proofErr w:type="spellStart"/>
      <w:r w:rsidRPr="00D212A3">
        <w:rPr>
          <w:sz w:val="22"/>
          <w:szCs w:val="22"/>
          <w:lang w:val="en-GB"/>
        </w:rPr>
        <w:t>Eurogentec</w:t>
      </w:r>
      <w:proofErr w:type="spellEnd"/>
      <w:r w:rsidRPr="00D212A3">
        <w:rPr>
          <w:sz w:val="22"/>
          <w:szCs w:val="22"/>
          <w:lang w:val="en-GB"/>
        </w:rPr>
        <w:t xml:space="preserve">, Seraing, Belgium), either </w:t>
      </w:r>
      <w:bookmarkStart w:id="8" w:name="_Hlk99971590"/>
      <w:r w:rsidRPr="00D212A3">
        <w:rPr>
          <w:sz w:val="22"/>
          <w:szCs w:val="22"/>
          <w:lang w:val="en-GB"/>
        </w:rPr>
        <w:t xml:space="preserve">5'-Cy3-CGCTACACCTGAAATTCT-3' for the </w:t>
      </w:r>
      <w:r w:rsidRPr="00D212A3">
        <w:rPr>
          <w:i/>
          <w:sz w:val="22"/>
          <w:szCs w:val="22"/>
          <w:lang w:val="en-GB"/>
        </w:rPr>
        <w:t>Formica</w:t>
      </w:r>
      <w:r w:rsidRPr="00D212A3">
        <w:rPr>
          <w:sz w:val="22"/>
          <w:szCs w:val="22"/>
          <w:lang w:val="en-GB"/>
        </w:rPr>
        <w:t xml:space="preserve"> symbiont, or </w:t>
      </w:r>
      <w:r w:rsidR="002424A6" w:rsidRPr="00D212A3">
        <w:rPr>
          <w:sz w:val="22"/>
          <w:szCs w:val="22"/>
          <w:lang w:val="en-GB"/>
        </w:rPr>
        <w:t>5'-Cy3-</w:t>
      </w:r>
      <w:r w:rsidRPr="00D212A3">
        <w:rPr>
          <w:sz w:val="22"/>
          <w:szCs w:val="22"/>
          <w:lang w:val="en-GB"/>
        </w:rPr>
        <w:t xml:space="preserve">CGCTACACCTGGAATTCT-3' for the </w:t>
      </w:r>
      <w:r w:rsidRPr="00D212A3">
        <w:rPr>
          <w:i/>
          <w:sz w:val="22"/>
          <w:szCs w:val="22"/>
          <w:lang w:val="en-GB"/>
        </w:rPr>
        <w:t>Plagiolepis</w:t>
      </w:r>
      <w:r w:rsidRPr="00D212A3">
        <w:rPr>
          <w:sz w:val="22"/>
          <w:szCs w:val="22"/>
          <w:lang w:val="en-GB"/>
        </w:rPr>
        <w:t xml:space="preserve"> symbiont</w:t>
      </w:r>
      <w:bookmarkEnd w:id="8"/>
      <w:r w:rsidRPr="00D212A3">
        <w:rPr>
          <w:sz w:val="22"/>
          <w:szCs w:val="22"/>
          <w:lang w:val="en-GB"/>
        </w:rPr>
        <w:t xml:space="preserve">. Following washes in </w:t>
      </w:r>
      <w:proofErr w:type="spellStart"/>
      <w:r w:rsidRPr="00D212A3">
        <w:rPr>
          <w:sz w:val="22"/>
          <w:szCs w:val="22"/>
          <w:lang w:val="en-GB"/>
        </w:rPr>
        <w:t>PBSTx</w:t>
      </w:r>
      <w:proofErr w:type="spellEnd"/>
      <w:r w:rsidRPr="00D212A3">
        <w:rPr>
          <w:sz w:val="22"/>
          <w:szCs w:val="22"/>
          <w:lang w:val="en-GB"/>
        </w:rPr>
        <w:t xml:space="preserve">, the samples were mounted on slides in </w:t>
      </w:r>
      <w:proofErr w:type="spellStart"/>
      <w:r w:rsidRPr="00D212A3">
        <w:rPr>
          <w:sz w:val="22"/>
          <w:szCs w:val="22"/>
          <w:lang w:val="en-GB"/>
        </w:rPr>
        <w:t>Vectashield</w:t>
      </w:r>
      <w:proofErr w:type="spellEnd"/>
      <w:r w:rsidRPr="00D212A3">
        <w:rPr>
          <w:sz w:val="22"/>
          <w:szCs w:val="22"/>
          <w:lang w:val="en-GB"/>
        </w:rPr>
        <w:t xml:space="preserve"> </w:t>
      </w:r>
      <w:proofErr w:type="spellStart"/>
      <w:r w:rsidRPr="00D212A3">
        <w:rPr>
          <w:sz w:val="22"/>
          <w:szCs w:val="22"/>
          <w:lang w:val="en-GB"/>
        </w:rPr>
        <w:t>hardset</w:t>
      </w:r>
      <w:proofErr w:type="spellEnd"/>
      <w:r w:rsidRPr="00D212A3">
        <w:rPr>
          <w:sz w:val="22"/>
          <w:szCs w:val="22"/>
          <w:lang w:val="en-GB"/>
        </w:rPr>
        <w:t xml:space="preserve"> antifade mounting media with DAPI. Mounted samples were visualised using a Leica DMRA2 epi-fluorescent microscope. Monochrome pictures were obtained using a Hamamatsu Orca camera and the </w:t>
      </w:r>
      <w:proofErr w:type="spellStart"/>
      <w:r w:rsidRPr="00D212A3">
        <w:rPr>
          <w:sz w:val="22"/>
          <w:szCs w:val="22"/>
          <w:lang w:val="en-GB"/>
        </w:rPr>
        <w:t>Volocity</w:t>
      </w:r>
      <w:proofErr w:type="spellEnd"/>
      <w:r w:rsidRPr="00D212A3">
        <w:rPr>
          <w:sz w:val="22"/>
          <w:szCs w:val="22"/>
          <w:lang w:val="en-GB"/>
        </w:rPr>
        <w:t xml:space="preserve"> 6.3.1 software, and final colour images were obtained using ImageJ.</w:t>
      </w:r>
    </w:p>
    <w:p w14:paraId="6D821096" w14:textId="77777777" w:rsidR="005C0452" w:rsidRPr="00D212A3" w:rsidRDefault="005C0452" w:rsidP="005C0452">
      <w:pPr>
        <w:pStyle w:val="Normal1"/>
        <w:rPr>
          <w:sz w:val="22"/>
          <w:szCs w:val="22"/>
          <w:lang w:val="en-GB"/>
        </w:rPr>
      </w:pPr>
    </w:p>
    <w:p w14:paraId="31C34F31" w14:textId="77777777" w:rsidR="005C0452" w:rsidRPr="00D212A3" w:rsidRDefault="005C0452" w:rsidP="005C0452">
      <w:pPr>
        <w:pStyle w:val="Normal1"/>
        <w:rPr>
          <w:sz w:val="22"/>
          <w:szCs w:val="22"/>
          <w:lang w:val="en-GB"/>
        </w:rPr>
      </w:pPr>
      <w:bookmarkStart w:id="9" w:name="_mvh39kv32b3j" w:colFirst="0" w:colLast="0"/>
      <w:bookmarkEnd w:id="9"/>
      <w:r w:rsidRPr="00D212A3">
        <w:rPr>
          <w:sz w:val="22"/>
          <w:szCs w:val="22"/>
          <w:lang w:val="en-GB"/>
        </w:rPr>
        <w:t xml:space="preserve">For FISH on cytological sections on larvae, tissues were fixed, bleached and washed as previously described. They were then embedded in paraffin. Prior to the embedding, they were washed in absolute ethanol (4×10 min) xylenes (2×2 min), and paraffin (3×1 hour). Sections (9 µm) were obtained using a microtome Leica RM2145 and placed on </w:t>
      </w:r>
      <w:proofErr w:type="spellStart"/>
      <w:r w:rsidRPr="00D212A3">
        <w:rPr>
          <w:sz w:val="22"/>
          <w:szCs w:val="22"/>
          <w:lang w:val="en-GB"/>
        </w:rPr>
        <w:t>polysine</w:t>
      </w:r>
      <w:proofErr w:type="spellEnd"/>
      <w:r w:rsidRPr="00D212A3">
        <w:rPr>
          <w:sz w:val="22"/>
          <w:szCs w:val="22"/>
          <w:lang w:val="en-GB"/>
        </w:rPr>
        <w:t xml:space="preserve"> slides. The slides were dewaxed in xylenes (2×5 min), washed in absolute ethanol, 96% ethanol and 70% ethanol (5 min each) and in PBS (2×5 min). The sections were then covered with </w:t>
      </w:r>
      <w:proofErr w:type="spellStart"/>
      <w:r w:rsidRPr="00D212A3">
        <w:rPr>
          <w:sz w:val="22"/>
          <w:szCs w:val="22"/>
          <w:lang w:val="en-GB"/>
        </w:rPr>
        <w:t>prehybridisation</w:t>
      </w:r>
      <w:proofErr w:type="spellEnd"/>
      <w:r w:rsidRPr="00D212A3">
        <w:rPr>
          <w:sz w:val="22"/>
          <w:szCs w:val="22"/>
          <w:lang w:val="en-GB"/>
        </w:rPr>
        <w:t xml:space="preserve"> buffer for one hour, and then with hybridisation buffer overnight. Mounting and imaging were performed as described above. </w:t>
      </w:r>
    </w:p>
    <w:p w14:paraId="2CC1D8A7" w14:textId="77777777" w:rsidR="005C0452" w:rsidRPr="00D212A3" w:rsidRDefault="005C0452" w:rsidP="005C0452">
      <w:pPr>
        <w:pStyle w:val="Normal1"/>
        <w:rPr>
          <w:b/>
          <w:color w:val="008080"/>
          <w:sz w:val="22"/>
          <w:szCs w:val="22"/>
          <w:u w:val="single"/>
          <w:lang w:val="en-GB"/>
        </w:rPr>
      </w:pPr>
      <w:r w:rsidRPr="00D212A3">
        <w:rPr>
          <w:b/>
          <w:color w:val="008080"/>
          <w:sz w:val="22"/>
          <w:szCs w:val="22"/>
          <w:u w:val="single"/>
          <w:lang w:val="en-GB"/>
        </w:rPr>
        <w:t xml:space="preserve"> </w:t>
      </w:r>
    </w:p>
    <w:p w14:paraId="23A14DF2" w14:textId="77777777" w:rsidR="005C0452" w:rsidRPr="00D212A3" w:rsidRDefault="005C0452" w:rsidP="005C0452">
      <w:pPr>
        <w:pStyle w:val="Normal1"/>
        <w:rPr>
          <w:b/>
          <w:sz w:val="22"/>
          <w:szCs w:val="22"/>
          <w:lang w:val="en-GB"/>
        </w:rPr>
      </w:pPr>
      <w:r w:rsidRPr="00D212A3">
        <w:rPr>
          <w:b/>
          <w:sz w:val="22"/>
          <w:szCs w:val="22"/>
          <w:lang w:val="en-GB"/>
        </w:rPr>
        <w:t>Diagnostic PCR and Sanger Sequencing</w:t>
      </w:r>
    </w:p>
    <w:p w14:paraId="7E37F721" w14:textId="009A39BC" w:rsidR="005C0452" w:rsidRPr="00D212A3" w:rsidRDefault="005C0452" w:rsidP="00CD4278">
      <w:pPr>
        <w:pStyle w:val="Normal1"/>
        <w:tabs>
          <w:tab w:val="left" w:pos="4536"/>
        </w:tabs>
        <w:rPr>
          <w:sz w:val="22"/>
          <w:szCs w:val="22"/>
          <w:lang w:val="en-GB"/>
        </w:rPr>
      </w:pPr>
      <w:r w:rsidRPr="00D212A3">
        <w:rPr>
          <w:sz w:val="22"/>
          <w:szCs w:val="22"/>
          <w:lang w:val="en-GB"/>
        </w:rPr>
        <w:lastRenderedPageBreak/>
        <w:t xml:space="preserve">All PCR reactions for sanger sequencing were performed using </w:t>
      </w:r>
      <w:proofErr w:type="spellStart"/>
      <w:r w:rsidRPr="00D212A3">
        <w:rPr>
          <w:sz w:val="22"/>
          <w:szCs w:val="22"/>
          <w:lang w:val="en-GB"/>
        </w:rPr>
        <w:t>MangoMix</w:t>
      </w:r>
      <w:proofErr w:type="spellEnd"/>
      <w:r w:rsidRPr="00D212A3">
        <w:rPr>
          <w:sz w:val="22"/>
          <w:szCs w:val="22"/>
          <w:lang w:val="en-GB"/>
        </w:rPr>
        <w:t xml:space="preserve"> (Meridian Bioscience, Cincinnati, US). Diagnostic PCRs were carried out by amplifying the symbiont 16S </w:t>
      </w:r>
      <w:r w:rsidR="006C6868">
        <w:rPr>
          <w:sz w:val="22"/>
          <w:szCs w:val="22"/>
          <w:lang w:val="en-GB"/>
        </w:rPr>
        <w:t xml:space="preserve">rRNA </w:t>
      </w:r>
      <w:r w:rsidRPr="00D212A3">
        <w:rPr>
          <w:sz w:val="22"/>
          <w:szCs w:val="22"/>
          <w:lang w:val="en-GB"/>
        </w:rPr>
        <w:t xml:space="preserve">genes from ant genomic DNA. Custom primer pairs for Sodalis 16S diagnostic F2/Sodalis 16S R2 and WeBh2_F/WeBh2_R, were used for screening </w:t>
      </w:r>
      <w:r w:rsidRPr="00D212A3">
        <w:rPr>
          <w:i/>
          <w:sz w:val="22"/>
          <w:szCs w:val="22"/>
          <w:lang w:val="en-GB"/>
        </w:rPr>
        <w:t>Sodalis</w:t>
      </w:r>
      <w:r w:rsidRPr="00D212A3">
        <w:rPr>
          <w:sz w:val="22"/>
          <w:szCs w:val="22"/>
          <w:lang w:val="en-GB"/>
        </w:rPr>
        <w:t xml:space="preserve"> and </w:t>
      </w:r>
      <w:r w:rsidRPr="001B5C4A">
        <w:rPr>
          <w:i/>
          <w:sz w:val="22"/>
          <w:szCs w:val="22"/>
          <w:lang w:val="en-GB"/>
        </w:rPr>
        <w:t>Westeberhardia</w:t>
      </w:r>
      <w:r w:rsidRPr="00D212A3">
        <w:rPr>
          <w:sz w:val="22"/>
          <w:szCs w:val="22"/>
          <w:lang w:val="en-GB"/>
        </w:rPr>
        <w:t xml:space="preserve">, respectively (Table S6). The following cycling conditions were used for </w:t>
      </w:r>
      <w:r w:rsidRPr="00D212A3">
        <w:rPr>
          <w:i/>
          <w:sz w:val="22"/>
          <w:szCs w:val="22"/>
          <w:lang w:val="en-GB"/>
        </w:rPr>
        <w:t>Sodalis</w:t>
      </w:r>
      <w:r w:rsidRPr="00D212A3">
        <w:rPr>
          <w:sz w:val="22"/>
          <w:szCs w:val="22"/>
          <w:lang w:val="en-GB"/>
        </w:rPr>
        <w:t xml:space="preserve"> diagnostic PCRs: initial denaturation at 94 °C for 2 min, then 30 cycles of 94 °C for 1 min, 53 °C for 1 min, 72 °C for 1 min, and a final extension of 72 °C for 5 min. The following cycling conditions were used for </w:t>
      </w:r>
      <w:r w:rsidRPr="001B5C4A">
        <w:rPr>
          <w:i/>
          <w:sz w:val="22"/>
          <w:szCs w:val="22"/>
          <w:lang w:val="en-GB"/>
        </w:rPr>
        <w:t>Westeberhardia</w:t>
      </w:r>
      <w:r w:rsidRPr="00D212A3">
        <w:rPr>
          <w:sz w:val="22"/>
          <w:szCs w:val="22"/>
          <w:lang w:val="en-GB"/>
        </w:rPr>
        <w:t xml:space="preserve"> diagnostic PCRs: initial denaturation at 94 °C for 2 min, then 35 cycles of 94 °C for 1 min, 54 °C for 1 min, 72 °C for 1 min, and a final extension of 72 °C for 5 min.  Ant species were confirmed by amplifying the cytochrome c oxidase I (COI) mitochondrial gene using the forward primer, Jerry, with reverse primer Ben degenerate</w:t>
      </w:r>
      <w:r w:rsidR="0095766E" w:rsidRPr="00D212A3">
        <w:rPr>
          <w:sz w:val="22"/>
          <w:szCs w:val="22"/>
          <w:lang w:val="en-GB"/>
        </w:rPr>
        <w:t xml:space="preserve"> </w:t>
      </w:r>
      <w:r w:rsidR="0095766E" w:rsidRPr="00D212A3">
        <w:rPr>
          <w:sz w:val="22"/>
          <w:szCs w:val="22"/>
          <w:lang w:val="en-GB"/>
        </w:rPr>
        <w:fldChar w:fldCharType="begin" w:fldLock="1"/>
      </w:r>
      <w:r w:rsidR="00953DD1">
        <w:rPr>
          <w:sz w:val="22"/>
          <w:szCs w:val="22"/>
          <w:lang w:val="en-GB"/>
        </w:rPr>
        <w:instrText>ADDIN CSL_CITATION {"citationItems":[{"id":"ITEM-1","itemData":{"DOI":"10.1093/aesa/87.6.651","ISSN":"1938-2901","author":[{"dropping-particle":"","family":"Simon","given":"Chris","non-dropping-particle":"","parse-names":false,"suffix":""},{"dropping-particle":"","family":"Frati","given":"Francesco","non-dropping-particle":"","parse-names":false,"suffix":""},{"dropping-particle":"","family":"Beckenbach","given":"Andrew","non-dropping-particle":"","parse-names":false,"suffix":""},{"dropping-particle":"","family":"Crespi","given":"Bernie","non-dropping-particle":"","parse-names":false,"suffix":""},{"dropping-particle":"","family":"Liu","given":"Hong","non-dropping-particle":"","parse-names":false,"suffix":""},{"dropping-particle":"","family":"Flook","given":"Paul","non-dropping-particle":"","parse-names":false,"suffix":""}],"container-title":"Annals of the Entomological Society of America","id":"ITEM-1","issue":"6","issued":{"date-parts":[["1994","11","1"]]},"page":"651-701","title":"Evolution, Weighting, and Phylogenetic Utility of Mitochondrial Gene Sequences and a Compilation of Conserved Polymerase Chain Reaction Primers","type":"article-journal","volume":"87"},"uris":["http://www.mendeley.com/documents/?uuid=aade1657-74bb-4ed5-b98f-5369494762c1"]},{"id":"ITEM-2","itemData":{"DOI":"10.1111/j.0014-3820.2004.tb01601.x","ISSN":"0014-3820","PMID":"15562688","abstract":"Almost all of the more than 200 species of fungus-growing ants (Formicidae: Attini) cultivate litter-decomposing fungi in the family Lepiotaceae (Basidiomycota: Agaricales). The single exception to this rule is a subgroup of ant species within the lower attine genus Apterostigma, which cultivate pterulaceous fungi distantly related to the Lepiotaceae. Comparison of cultivar and ant phytogenies suggests that a switch from lepiotaceous to pterulaceous fungiculture occurred only once in the history of the fungus-growing ants. This unique switch occurred after the origin of the genus Apterostigma, such that the basal Apterostigma lineages retained the ancestral attine condition of lepiotaceous fungiculture, and none of the Apterostigma lineages in the monophyletic group of pterulaceous fungiculturists are known to have reverted back to lepiotaceous fungiculture. The origin of pterulaceous fungiculture in attine ants may have involved a unique transition from the ancestral cultivation of litter-decomposing lepiotaceous fungi to the cultivation of wood-decomposing pterulaceous fungi. Phylogenetic analyses further indicate that distantly related Apterostigma ant species sometimes cultivate the same cultivar lineage, indicating evolutionarily frequent, and possibly ongoing, exchanges of fungal cultivars between Apterostigma ant species. The pterulaceous cultivars form two sister clades, and different Apterostigma ant lineages are invariably associated with, and thus specialized on, only one of the two cultivar clades. However, within clades Apterostigma ant species are able to switch between fungi. This pattern of broad specialization by attine ants on defined cultivar clades, coupled with flexible switching between fungi within cultivar clades, is also found in other attine lineages and appears to be a general phenomenon of fungicultural evolution in all fungus-growing ants.","author":[{"dropping-particle":"","family":"Villesen","given":"Palle","non-dropping-particle":"","parse-names":false,"suffix":""},{"dropping-particle":"","family":"Mueller","given":"Ulrich G.","non-dropping-particle":"","parse-names":false,"suffix":""},{"dropping-particle":"","family":"Schultz","given":"Ted R.","non-dropping-particle":"","parse-names":false,"suffix":""},{"dropping-particle":"","family":"Adams","given":"Rachelle M. M.","non-dropping-particle":"","parse-names":false,"suffix":""},{"dropping-particle":"","family":"Bouck","given":"Amy C.","non-dropping-particle":"","parse-names":false,"suffix":""}],"container-title":"Evolution","id":"ITEM-2","issue":"10","issued":{"date-parts":[["2004","10"]]},"page":"2252-2265","title":"EVOLUTION OF ANT-CULTIVAR SPECIALIZATION AND CULTIVAR SWITCHING IN APTEROSTIGMA FUNGUS-GROWING ANTS","type":"article-journal","volume":"58"},"uris":["http://www.mendeley.com/documents/?uuid=ca026e35-feda-40a3-bc8f-62ebaf828214"]}],"mendeley":{"formattedCitation":"(24,25)","plainTextFormattedCitation":"(24,25)","previouslyFormattedCitation":"&lt;sup&gt;24,25&lt;/sup&gt;"},"properties":{"noteIndex":0},"schema":"https://github.com/citation-style-language/schema/raw/master/csl-citation.json"}</w:instrText>
      </w:r>
      <w:r w:rsidR="0095766E" w:rsidRPr="00D212A3">
        <w:rPr>
          <w:sz w:val="22"/>
          <w:szCs w:val="22"/>
          <w:lang w:val="en-GB"/>
        </w:rPr>
        <w:fldChar w:fldCharType="separate"/>
      </w:r>
      <w:r w:rsidR="00953DD1" w:rsidRPr="00953DD1">
        <w:rPr>
          <w:noProof/>
          <w:sz w:val="22"/>
          <w:szCs w:val="22"/>
          <w:lang w:val="en-GB"/>
        </w:rPr>
        <w:t>(24,25)</w:t>
      </w:r>
      <w:r w:rsidR="0095766E" w:rsidRPr="00D212A3">
        <w:rPr>
          <w:sz w:val="22"/>
          <w:szCs w:val="22"/>
          <w:lang w:val="en-GB"/>
        </w:rPr>
        <w:fldChar w:fldCharType="end"/>
      </w:r>
      <w:r w:rsidR="0095766E" w:rsidRPr="00D212A3">
        <w:rPr>
          <w:sz w:val="22"/>
          <w:szCs w:val="22"/>
          <w:lang w:val="en-GB"/>
        </w:rPr>
        <w:t xml:space="preserve">. </w:t>
      </w:r>
      <w:r w:rsidRPr="00D212A3">
        <w:rPr>
          <w:sz w:val="22"/>
          <w:szCs w:val="22"/>
          <w:lang w:val="en-GB"/>
        </w:rPr>
        <w:t>A touchdown PCR program was used, with amplification conditions as follows: initial denaturation of 94 °C for 2 min, followed by 11 cycles of 94 °C for 20 s, 56 °C (dropping by 1 °C each cycle) for 50 s, and 72 °C for 30 s, followed by 25 cycles of 94 °C for 2 min, 45 °C for 50 s, and 72 °C for 2 min and a final extension of 5 min at 72 °C.</w:t>
      </w:r>
    </w:p>
    <w:p w14:paraId="4410B25C" w14:textId="77777777" w:rsidR="005C0452" w:rsidRPr="00D212A3" w:rsidRDefault="005C0452" w:rsidP="005C0452">
      <w:pPr>
        <w:pStyle w:val="Normal1"/>
        <w:rPr>
          <w:rFonts w:eastAsia="Arial"/>
          <w:sz w:val="22"/>
          <w:szCs w:val="22"/>
          <w:lang w:val="en-GB"/>
        </w:rPr>
      </w:pPr>
      <w:r w:rsidRPr="00D212A3">
        <w:rPr>
          <w:rFonts w:eastAsia="Arial"/>
          <w:sz w:val="22"/>
          <w:szCs w:val="22"/>
          <w:lang w:val="en-GB"/>
        </w:rPr>
        <w:t xml:space="preserve"> </w:t>
      </w:r>
    </w:p>
    <w:p w14:paraId="4F97598C" w14:textId="77777777" w:rsidR="005C0452" w:rsidRPr="00D212A3" w:rsidRDefault="005C0452" w:rsidP="005C0452">
      <w:pPr>
        <w:pStyle w:val="Normal1"/>
        <w:rPr>
          <w:b/>
          <w:sz w:val="22"/>
          <w:szCs w:val="22"/>
          <w:lang w:val="en-GB"/>
        </w:rPr>
      </w:pPr>
      <w:r w:rsidRPr="00D212A3">
        <w:rPr>
          <w:b/>
          <w:sz w:val="22"/>
          <w:szCs w:val="22"/>
          <w:lang w:val="en-GB"/>
        </w:rPr>
        <w:t xml:space="preserve"> </w:t>
      </w:r>
    </w:p>
    <w:p w14:paraId="7C533FCD" w14:textId="77777777" w:rsidR="005C0452" w:rsidRPr="00D212A3" w:rsidRDefault="005C0452" w:rsidP="005C0452">
      <w:pPr>
        <w:pStyle w:val="Normal1"/>
        <w:rPr>
          <w:b/>
          <w:sz w:val="22"/>
          <w:szCs w:val="22"/>
          <w:lang w:val="en-GB"/>
        </w:rPr>
      </w:pPr>
      <w:r w:rsidRPr="00D212A3">
        <w:rPr>
          <w:b/>
          <w:sz w:val="22"/>
          <w:szCs w:val="22"/>
          <w:lang w:val="en-GB"/>
        </w:rPr>
        <w:t>16S rRNA and ITS Sequencing</w:t>
      </w:r>
    </w:p>
    <w:p w14:paraId="20C3838D" w14:textId="1551FE51" w:rsidR="005C0452" w:rsidRPr="00D212A3" w:rsidRDefault="005C0452" w:rsidP="005C0452">
      <w:pPr>
        <w:pStyle w:val="Normal1"/>
        <w:rPr>
          <w:sz w:val="22"/>
          <w:szCs w:val="22"/>
          <w:lang w:val="en-GB"/>
        </w:rPr>
      </w:pPr>
      <w:r w:rsidRPr="00D212A3">
        <w:rPr>
          <w:sz w:val="22"/>
          <w:szCs w:val="22"/>
          <w:lang w:val="en-GB"/>
        </w:rPr>
        <w:t xml:space="preserve">Two separate runs of 16S </w:t>
      </w:r>
      <w:r w:rsidR="00A628C6">
        <w:rPr>
          <w:sz w:val="22"/>
          <w:szCs w:val="22"/>
          <w:lang w:val="en-GB"/>
        </w:rPr>
        <w:t xml:space="preserve">rRNA </w:t>
      </w:r>
      <w:r w:rsidRPr="00D212A3">
        <w:rPr>
          <w:sz w:val="22"/>
          <w:szCs w:val="22"/>
          <w:lang w:val="en-GB"/>
        </w:rPr>
        <w:t xml:space="preserve">sequencing were conducted. See Table S3 for samples identified by run. </w:t>
      </w:r>
    </w:p>
    <w:p w14:paraId="079A773E" w14:textId="77777777" w:rsidR="005C0452" w:rsidRPr="00D212A3" w:rsidRDefault="005C0452" w:rsidP="005C0452">
      <w:pPr>
        <w:pStyle w:val="Normal1"/>
        <w:rPr>
          <w:b/>
          <w:sz w:val="22"/>
          <w:szCs w:val="22"/>
          <w:lang w:val="en-GB"/>
        </w:rPr>
      </w:pPr>
      <w:r w:rsidRPr="00D212A3">
        <w:rPr>
          <w:b/>
          <w:sz w:val="22"/>
          <w:szCs w:val="22"/>
          <w:lang w:val="en-GB"/>
        </w:rPr>
        <w:t xml:space="preserve"> </w:t>
      </w:r>
    </w:p>
    <w:p w14:paraId="4BDD2FC8" w14:textId="5CC550FC" w:rsidR="005C0452" w:rsidRPr="00D212A3" w:rsidRDefault="005C0452" w:rsidP="005C0452">
      <w:pPr>
        <w:pStyle w:val="Normal1"/>
        <w:rPr>
          <w:sz w:val="22"/>
          <w:szCs w:val="22"/>
          <w:lang w:val="en-GB"/>
        </w:rPr>
      </w:pPr>
      <w:r w:rsidRPr="00D212A3">
        <w:rPr>
          <w:sz w:val="22"/>
          <w:szCs w:val="22"/>
          <w:lang w:val="en-GB"/>
        </w:rPr>
        <w:t>In run 1, we used the 515F/806R primer pair</w:t>
      </w:r>
      <w:r w:rsidR="0095766E" w:rsidRPr="00D212A3">
        <w:rPr>
          <w:sz w:val="22"/>
          <w:szCs w:val="22"/>
          <w:lang w:val="en-GB"/>
        </w:rPr>
        <w:t xml:space="preserve"> </w:t>
      </w:r>
      <w:r w:rsidR="0095766E" w:rsidRPr="00D212A3">
        <w:rPr>
          <w:sz w:val="22"/>
          <w:szCs w:val="22"/>
          <w:lang w:val="en-GB"/>
        </w:rPr>
        <w:fldChar w:fldCharType="begin" w:fldLock="1"/>
      </w:r>
      <w:r w:rsidR="00953DD1">
        <w:rPr>
          <w:sz w:val="22"/>
          <w:szCs w:val="22"/>
          <w:lang w:val="en-GB"/>
        </w:rPr>
        <w:instrText>ADDIN CSL_CITATION {"citationItems":[{"id":"ITEM-1","itemData":{"DOI":"10.1073/pnas.1000080107","ISSN":"10916490","PMID":"20534432","abstract":"The ongoing revolution in high-throughput sequencing continues to democratize the ability of small groups of investigators to map the microbial component of the biosphere. In particular, the coevolution of new sequencing platforms and new software tools allows data acquisition and analysis on an unprecedented scale. Here we report the next stage in this coevolutionary arms race, using the Illumina GAIIx platform to sequence a diverse array of 25 environmental samples and three known \"mock communities\" at a depth averaging 3.1 million reads per sample. We demonstrate excellent consistency in taxonomic recovery and recapture diversity patterns that were previously reported on the basis of meta-analysis of many studies from the literature (notably, the saline/nonsaline split in environmental samples and the split between host-associated and free-living communities). We also demonstrate that 2,000 Illumina single-end reads are sufficient to recapture the same relationships among samples that we observe with the full dataset. The results thus open up the possibility of conducting large-scale studies analyzing thousands of samples simultaneously to survey microbial communities at an unprecedented spatial and temporal resolution.","author":[{"dropping-particle":"","family":"Caporaso","given":"J. Gregory","non-dropping-particle":"","parse-names":false,"suffix":""},{"dropping-particle":"","family":"Lauber","given":"Christian L.","non-dropping-particle":"","parse-names":false,"suffix":""},{"dropping-particle":"","family":"Walters","given":"William A.","non-dropping-particle":"","parse-names":false,"suffix":""},{"dropping-particle":"","family":"Berg-Lyons","given":"Donna","non-dropping-particle":"","parse-names":false,"suffix":""},{"dropping-particle":"","family":"Lozupone","given":"Catherine A.","non-dropping-particle":"","parse-names":false,"suffix":""},{"dropping-particle":"","family":"Turnbaugh","given":"Peter J.","non-dropping-particle":"","parse-names":false,"suffix":""},{"dropping-particle":"","family":"Fierer","given":"Noah","non-dropping-particle":"","parse-names":false,"suffix":""},{"dropping-particle":"","family":"Knight","given":"Rob","non-dropping-particle":"","parse-names":false,"suffix":""}],"container-title":"Proceedings of the National Academy of Sciences of the United States of America","id":"ITEM-1","issue":"SUPPL. 1","issued":{"date-parts":[["2011"]]},"page":"4516-4522","title":"Global patterns of 16S rRNA diversity at a depth of millions of sequences per sample","type":"article-journal","volume":"108"},"uris":["http://www.mendeley.com/documents/?uuid=2d307904-1b79-4484-ba02-67adf3f469ee"]}],"mendeley":{"formattedCitation":"(26)","plainTextFormattedCitation":"(26)","previouslyFormattedCitation":"&lt;sup&gt;26&lt;/sup&gt;"},"properties":{"noteIndex":0},"schema":"https://github.com/citation-style-language/schema/raw/master/csl-citation.json"}</w:instrText>
      </w:r>
      <w:r w:rsidR="0095766E" w:rsidRPr="00D212A3">
        <w:rPr>
          <w:sz w:val="22"/>
          <w:szCs w:val="22"/>
          <w:lang w:val="en-GB"/>
        </w:rPr>
        <w:fldChar w:fldCharType="separate"/>
      </w:r>
      <w:r w:rsidR="00953DD1" w:rsidRPr="00953DD1">
        <w:rPr>
          <w:noProof/>
          <w:sz w:val="22"/>
          <w:szCs w:val="22"/>
          <w:lang w:val="en-GB"/>
        </w:rPr>
        <w:t>(26)</w:t>
      </w:r>
      <w:r w:rsidR="0095766E" w:rsidRPr="00D212A3">
        <w:rPr>
          <w:sz w:val="22"/>
          <w:szCs w:val="22"/>
          <w:lang w:val="en-GB"/>
        </w:rPr>
        <w:fldChar w:fldCharType="end"/>
      </w:r>
      <w:r w:rsidRPr="00D212A3">
        <w:rPr>
          <w:sz w:val="22"/>
          <w:szCs w:val="22"/>
          <w:lang w:val="en-GB"/>
        </w:rPr>
        <w:t xml:space="preserve"> to amplify the V4 region of the 16S rRNA gene (Table S6). All PCR reactions were performed using Q5 High-Fidelity master mix (New England Biolabs, Ipswich, Massachusetts, USA). For the first stage PCR, amplification conditions were as follows: initial denaturation at 98°C for 30 s followed by 25 cycles of 98 °C for 10 s, 50 °C for 15 s, 72 °C for 20 s and a final extension of 72 °C for 5 min. PCR clean-ups were performed using </w:t>
      </w:r>
      <w:proofErr w:type="spellStart"/>
      <w:r w:rsidRPr="00D212A3">
        <w:rPr>
          <w:sz w:val="22"/>
          <w:szCs w:val="22"/>
          <w:lang w:val="en-GB"/>
        </w:rPr>
        <w:t>AMPureXP</w:t>
      </w:r>
      <w:proofErr w:type="spellEnd"/>
      <w:r w:rsidRPr="00D212A3">
        <w:rPr>
          <w:sz w:val="22"/>
          <w:szCs w:val="22"/>
          <w:lang w:val="en-GB"/>
        </w:rPr>
        <w:t xml:space="preserve"> beads (Beckman Coulter Life Sciences, Indianapolis, United States) and then a second stage PCR was carried out to attach dual indices and </w:t>
      </w:r>
      <w:proofErr w:type="spellStart"/>
      <w:r w:rsidRPr="00D212A3">
        <w:rPr>
          <w:sz w:val="22"/>
          <w:szCs w:val="22"/>
          <w:lang w:val="en-GB"/>
        </w:rPr>
        <w:t>illumina</w:t>
      </w:r>
      <w:proofErr w:type="spellEnd"/>
      <w:r w:rsidRPr="00D212A3">
        <w:rPr>
          <w:sz w:val="22"/>
          <w:szCs w:val="22"/>
          <w:lang w:val="en-GB"/>
        </w:rPr>
        <w:t xml:space="preserve"> sequencing adapters. Second stage PCR conditions were as follows: 95 °C for 3 min followed by 8 cycles of 98 °C for 20 s, 55 °C for 15 s, 72 °C for 15 s and a final extension of 72 °C for 5 min. A second PCR clean-up using </w:t>
      </w:r>
      <w:proofErr w:type="spellStart"/>
      <w:r w:rsidRPr="00D212A3">
        <w:rPr>
          <w:sz w:val="22"/>
          <w:szCs w:val="22"/>
          <w:lang w:val="en-GB"/>
        </w:rPr>
        <w:t>AMPure</w:t>
      </w:r>
      <w:proofErr w:type="spellEnd"/>
      <w:r w:rsidRPr="00D212A3">
        <w:rPr>
          <w:sz w:val="22"/>
          <w:szCs w:val="22"/>
          <w:lang w:val="en-GB"/>
        </w:rPr>
        <w:t xml:space="preserve"> XP beads was performed to clean up the libraries before quantification. Individual PCR products were quantified using the Qubit dsDNA HS Assay Kit (Thermo Fisher Scientific, Massachusetts, United States) and the libraries were then normalized and pooled. The pool was sequenced at Edinburgh Genomics (University of Edinburgh) on an Illumina </w:t>
      </w:r>
      <w:proofErr w:type="spellStart"/>
      <w:r w:rsidRPr="00D212A3">
        <w:rPr>
          <w:sz w:val="22"/>
          <w:szCs w:val="22"/>
          <w:lang w:val="en-GB"/>
        </w:rPr>
        <w:t>MiSeq</w:t>
      </w:r>
      <w:proofErr w:type="spellEnd"/>
      <w:r w:rsidRPr="00D212A3">
        <w:rPr>
          <w:sz w:val="22"/>
          <w:szCs w:val="22"/>
          <w:lang w:val="en-GB"/>
        </w:rPr>
        <w:t xml:space="preserve"> (paired-end, 2 x 250 bp reads).</w:t>
      </w:r>
    </w:p>
    <w:p w14:paraId="7F7EF693" w14:textId="77777777" w:rsidR="005C0452" w:rsidRPr="00D212A3" w:rsidRDefault="005C0452" w:rsidP="005C0452">
      <w:pPr>
        <w:pStyle w:val="Normal1"/>
        <w:rPr>
          <w:b/>
          <w:sz w:val="22"/>
          <w:szCs w:val="22"/>
          <w:lang w:val="en-GB"/>
        </w:rPr>
      </w:pPr>
      <w:r w:rsidRPr="00D212A3">
        <w:rPr>
          <w:b/>
          <w:sz w:val="22"/>
          <w:szCs w:val="22"/>
          <w:lang w:val="en-GB"/>
        </w:rPr>
        <w:t xml:space="preserve"> </w:t>
      </w:r>
    </w:p>
    <w:p w14:paraId="44C66D53" w14:textId="72AD94E0" w:rsidR="005C0452" w:rsidRPr="00D212A3" w:rsidRDefault="005C0452" w:rsidP="005C0452">
      <w:pPr>
        <w:pStyle w:val="Normal1"/>
        <w:rPr>
          <w:sz w:val="22"/>
          <w:szCs w:val="22"/>
          <w:lang w:val="en-GB"/>
        </w:rPr>
      </w:pPr>
      <w:r w:rsidRPr="00D212A3">
        <w:rPr>
          <w:sz w:val="22"/>
          <w:szCs w:val="22"/>
          <w:lang w:val="en-GB"/>
        </w:rPr>
        <w:t>For run 2, the 515F/806R primer pair</w:t>
      </w:r>
      <w:r w:rsidR="0095766E" w:rsidRPr="00D212A3">
        <w:rPr>
          <w:sz w:val="22"/>
          <w:szCs w:val="22"/>
          <w:lang w:val="en-GB"/>
        </w:rPr>
        <w:t xml:space="preserve"> </w:t>
      </w:r>
      <w:r w:rsidR="0095766E" w:rsidRPr="00D212A3">
        <w:rPr>
          <w:sz w:val="22"/>
          <w:szCs w:val="22"/>
          <w:lang w:val="en-GB"/>
        </w:rPr>
        <w:fldChar w:fldCharType="begin" w:fldLock="1"/>
      </w:r>
      <w:r w:rsidR="00953DD1">
        <w:rPr>
          <w:sz w:val="22"/>
          <w:szCs w:val="22"/>
          <w:lang w:val="en-GB"/>
        </w:rPr>
        <w:instrText>ADDIN CSL_CITATION {"citationItems":[{"id":"ITEM-1","itemData":{"DOI":"10.1073/pnas.1000080107","ISSN":"10916490","PMID":"20534432","abstract":"The ongoing revolution in high-throughput sequencing continues to democratize the ability of small groups of investigators to map the microbial component of the biosphere. In particular, the coevolution of new sequencing platforms and new software tools allows data acquisition and analysis on an unprecedented scale. Here we report the next stage in this coevolutionary arms race, using the Illumina GAIIx platform to sequence a diverse array of 25 environmental samples and three known \"mock communities\" at a depth averaging 3.1 million reads per sample. We demonstrate excellent consistency in taxonomic recovery and recapture diversity patterns that were previously reported on the basis of meta-analysis of many studies from the literature (notably, the saline/nonsaline split in environmental samples and the split between host-associated and free-living communities). We also demonstrate that 2,000 Illumina single-end reads are sufficient to recapture the same relationships among samples that we observe with the full dataset. The results thus open up the possibility of conducting large-scale studies analyzing thousands of samples simultaneously to survey microbial communities at an unprecedented spatial and temporal resolution.","author":[{"dropping-particle":"","family":"Caporaso","given":"J. Gregory","non-dropping-particle":"","parse-names":false,"suffix":""},{"dropping-particle":"","family":"Lauber","given":"Christian L.","non-dropping-particle":"","parse-names":false,"suffix":""},{"dropping-particle":"","family":"Walters","given":"William A.","non-dropping-particle":"","parse-names":false,"suffix":""},{"dropping-particle":"","family":"Berg-Lyons","given":"Donna","non-dropping-particle":"","parse-names":false,"suffix":""},{"dropping-particle":"","family":"Lozupone","given":"Catherine A.","non-dropping-particle":"","parse-names":false,"suffix":""},{"dropping-particle":"","family":"Turnbaugh","given":"Peter J.","non-dropping-particle":"","parse-names":false,"suffix":""},{"dropping-particle":"","family":"Fierer","given":"Noah","non-dropping-particle":"","parse-names":false,"suffix":""},{"dropping-particle":"","family":"Knight","given":"Rob","non-dropping-particle":"","parse-names":false,"suffix":""}],"container-title":"Proceedings of the National Academy of Sciences of the United States of America","id":"ITEM-1","issue":"SUPPL. 1","issued":{"date-parts":[["2011"]]},"page":"4516-4522","title":"Global patterns of 16S rRNA diversity at a depth of millions of sequences per sample","type":"article-journal","volume":"108"},"uris":["http://www.mendeley.com/documents/?uuid=2d307904-1b79-4484-ba02-67adf3f469ee"]}],"mendeley":{"formattedCitation":"(26)","plainTextFormattedCitation":"(26)","previouslyFormattedCitation":"&lt;sup&gt;26&lt;/sup&gt;"},"properties":{"noteIndex":0},"schema":"https://github.com/citation-style-language/schema/raw/master/csl-citation.json"}</w:instrText>
      </w:r>
      <w:r w:rsidR="0095766E" w:rsidRPr="00D212A3">
        <w:rPr>
          <w:sz w:val="22"/>
          <w:szCs w:val="22"/>
          <w:lang w:val="en-GB"/>
        </w:rPr>
        <w:fldChar w:fldCharType="separate"/>
      </w:r>
      <w:r w:rsidR="00953DD1" w:rsidRPr="00953DD1">
        <w:rPr>
          <w:noProof/>
          <w:sz w:val="22"/>
          <w:szCs w:val="22"/>
          <w:lang w:val="en-GB"/>
        </w:rPr>
        <w:t>(26)</w:t>
      </w:r>
      <w:r w:rsidR="0095766E" w:rsidRPr="00D212A3">
        <w:rPr>
          <w:sz w:val="22"/>
          <w:szCs w:val="22"/>
          <w:lang w:val="en-GB"/>
        </w:rPr>
        <w:fldChar w:fldCharType="end"/>
      </w:r>
      <w:r w:rsidRPr="00D212A3">
        <w:rPr>
          <w:sz w:val="22"/>
          <w:szCs w:val="22"/>
          <w:lang w:val="en-GB"/>
        </w:rPr>
        <w:t xml:space="preserve"> was used to amplify the V4 region of the 16S rRNA gene. The ITS5/5.8S_fungi primer pair</w:t>
      </w:r>
      <w:r w:rsidR="0095766E" w:rsidRPr="00D212A3">
        <w:rPr>
          <w:sz w:val="22"/>
          <w:szCs w:val="22"/>
          <w:lang w:val="en-GB"/>
        </w:rPr>
        <w:t xml:space="preserve"> </w:t>
      </w:r>
      <w:r w:rsidR="0095766E" w:rsidRPr="00D212A3">
        <w:rPr>
          <w:sz w:val="22"/>
          <w:szCs w:val="22"/>
          <w:lang w:val="en-GB"/>
        </w:rPr>
        <w:fldChar w:fldCharType="begin" w:fldLock="1"/>
      </w:r>
      <w:r w:rsidR="00953DD1">
        <w:rPr>
          <w:sz w:val="22"/>
          <w:szCs w:val="22"/>
          <w:lang w:val="en-GB"/>
        </w:rPr>
        <w:instrText>ADDIN CSL_CITATION {"citationItems":[{"id":"ITEM-1","itemData":{"DOI":"10.1111/j.1365-294X.2012.05537.x","ISSN":"09621083","PMID":"22486821","abstract":"Metabarcoding approaches use total and typically degraded DNA from environmental samples to analyse biotic assemblages and can potentially be carried out for any kinds of organisms in an ecosystem. These analyses rely on specific markers, here called metabarcodes, which should be optimized for taxonomic resolution, minimal bias in amplification of the target organism group and short sequence length. Using bioinformatic tools, we developed metabarcodes for several groups of organisms: fungi, bryophytes, enchytraeids, beetles and birds. The ability of these metabarcodes to amplify the target groups was systematically evaluated by (i) in silico PCRs using all standard sequences in the EMBL public database as templates, (ii) in vitro PCRs of DNA extracts from surface soil samples from a site in Varanger, northern Norway and (iii) in vitro PCRs of DNA extracts from permanently frozen sediment samples of late-Pleistocene age (</w:instrText>
      </w:r>
      <w:r w:rsidR="00953DD1">
        <w:rPr>
          <w:rFonts w:ascii="Cambria Math" w:hAnsi="Cambria Math" w:cs="Cambria Math"/>
          <w:sz w:val="22"/>
          <w:szCs w:val="22"/>
          <w:lang w:val="en-GB"/>
        </w:rPr>
        <w:instrText>∼</w:instrText>
      </w:r>
      <w:r w:rsidR="00953DD1">
        <w:rPr>
          <w:sz w:val="22"/>
          <w:szCs w:val="22"/>
          <w:lang w:val="en-GB"/>
        </w:rPr>
        <w:instrText>16 000-50 000 years bp) from two Siberian sites, Duvanny Yar and Main River. Comparison of the results from the in silico PCR with those obtained in vitro showed that the in silico approach offered a reliable estimate of the suitability of a marker. All target groups were detected in the environmental DNA, but we found large variation in the level of detection among the groups and between modern and ancient samples. Success rates for the Pleistocene samples were highest for fungal DNA, whereas bryophyte, beetle and bird sequences could also be retrieved, but to a much lesser degree. The metabarcoding approach has considerable potential for biodiversity screening of modern samples and also as a palaeoecological tool. © 2012 Blackwell Publishing Ltd.","author":[{"dropping-particle":"","family":"Epp","given":"Laura S.","non-dropping-particle":"","parse-names":false,"suffix":""},{"dropping-particle":"","family":"Boessenkool","given":"Sanne","non-dropping-particle":"","parse-names":false,"suffix":""},{"dropping-particle":"","family":"Bellemain","given":"Eva P.","non-dropping-particle":"","parse-names":false,"suffix":""},{"dropping-particle":"","family":"Haile","given":"James","non-dropping-particle":"","parse-names":false,"suffix":""},{"dropping-particle":"","family":"Esposito","given":"Alfonso","non-dropping-particle":"","parse-names":false,"suffix":""},{"dropping-particle":"","family":"Riaz","given":"Tiayyba","non-dropping-particle":"","parse-names":false,"suffix":""},{"dropping-particle":"","family":"Erséus","given":"Christer","non-dropping-particle":"","parse-names":false,"suffix":""},{"dropping-particle":"","family":"Gusarov","given":"Vladimir I.","non-dropping-particle":"","parse-names":false,"suffix":""},{"dropping-particle":"","family":"Edwards","given":"Mary E.","non-dropping-particle":"","parse-names":false,"suffix":""},{"dropping-particle":"","family":"Johnsen","given":"Arild","non-dropping-particle":"","parse-names":false,"suffix":""},{"dropping-particle":"","family":"Stenøien","given":"Hans K.","non-dropping-particle":"","parse-names":false,"suffix":""},{"dropping-particle":"","family":"Hassel","given":"Kristian","non-dropping-particle":"","parse-names":false,"suffix":""},{"dropping-particle":"","family":"Kauserud","given":"Håvard","non-dropping-particle":"","parse-names":false,"suffix":""},{"dropping-particle":"","family":"Yoccoz","given":"Nigel G.","non-dropping-particle":"","parse-names":false,"suffix":""},{"dropping-particle":"","family":"Bråthen","given":"Kari Anne","non-dropping-particle":"","parse-names":false,"suffix":""},{"dropping-particle":"","family":"Willerslev","given":"Eske","non-dropping-particle":"","parse-names":false,"suffix":""},{"dropping-particle":"","family":"Taberlet","given":"Pierre","non-dropping-particle":"","parse-names":false,"suffix":""},{"dropping-particle":"","family":"Coissac","given":"Eric","non-dropping-particle":"","parse-names":false,"suffix":""},{"dropping-particle":"","family":"Brochmann","given":"Christian","non-dropping-particle":"","parse-names":false,"suffix":""}],"container-title":"Molecular Ecology","id":"ITEM-1","issue":"8","issued":{"date-parts":[["2012"]]},"page":"1821-1833","title":"New environmental metabarcodes for analysing soil DNA: Potential for studying past and present ecosystems","type":"article-journal","volume":"21"},"uris":["http://www.mendeley.com/documents/?uuid=c0f24972-998b-4e2b-b666-0f6c6a76d829"]}],"mendeley":{"formattedCitation":"(27)","plainTextFormattedCitation":"(27)","previouslyFormattedCitation":"&lt;sup&gt;27&lt;/sup&gt;"},"properties":{"noteIndex":0},"schema":"https://github.com/citation-style-language/schema/raw/master/csl-citation.json"}</w:instrText>
      </w:r>
      <w:r w:rsidR="0095766E" w:rsidRPr="00D212A3">
        <w:rPr>
          <w:sz w:val="22"/>
          <w:szCs w:val="22"/>
          <w:lang w:val="en-GB"/>
        </w:rPr>
        <w:fldChar w:fldCharType="separate"/>
      </w:r>
      <w:r w:rsidR="00953DD1" w:rsidRPr="00953DD1">
        <w:rPr>
          <w:noProof/>
          <w:sz w:val="22"/>
          <w:szCs w:val="22"/>
          <w:lang w:val="en-GB"/>
        </w:rPr>
        <w:t>(27)</w:t>
      </w:r>
      <w:r w:rsidR="0095766E" w:rsidRPr="00D212A3">
        <w:rPr>
          <w:sz w:val="22"/>
          <w:szCs w:val="22"/>
          <w:lang w:val="en-GB"/>
        </w:rPr>
        <w:fldChar w:fldCharType="end"/>
      </w:r>
      <w:r w:rsidRPr="00D212A3">
        <w:rPr>
          <w:sz w:val="22"/>
          <w:szCs w:val="22"/>
          <w:lang w:val="en-GB"/>
        </w:rPr>
        <w:t xml:space="preserve"> was used for the amplification of fungi (Table S6). All PCR reactions were performed using Q5 High-Fidelity master mix.</w:t>
      </w:r>
      <w:r w:rsidR="00906DD9" w:rsidRPr="00D212A3">
        <w:rPr>
          <w:sz w:val="22"/>
          <w:szCs w:val="22"/>
          <w:lang w:val="en-GB"/>
        </w:rPr>
        <w:t xml:space="preserve"> </w:t>
      </w:r>
      <w:r w:rsidRPr="00D212A3">
        <w:rPr>
          <w:sz w:val="22"/>
          <w:szCs w:val="22"/>
          <w:lang w:val="en-GB"/>
        </w:rPr>
        <w:t xml:space="preserve">PCR reactions were carried out using amplification conditions as follows: initial denaturation at 98 °C for 30 s followed by 25 - 35 cycles of 98 °C for 10 s, 50 °C (16S rRNA primers) or 62 °C (fungal primers) for 15 s, 72 °C for 20 s and a final extension of 72 °C for 5 min. PCR products were submitted to the Centre for Genomic Research (University of Liverpool) for addition of indices and adapters, and pooling of libraries. Sequencing was then carried out on a </w:t>
      </w:r>
      <w:proofErr w:type="spellStart"/>
      <w:r w:rsidRPr="00D212A3">
        <w:rPr>
          <w:sz w:val="22"/>
          <w:szCs w:val="22"/>
          <w:lang w:val="en-GB"/>
        </w:rPr>
        <w:t>MiSeq</w:t>
      </w:r>
      <w:proofErr w:type="spellEnd"/>
      <w:r w:rsidRPr="00D212A3">
        <w:rPr>
          <w:sz w:val="22"/>
          <w:szCs w:val="22"/>
          <w:lang w:val="en-GB"/>
        </w:rPr>
        <w:t xml:space="preserve"> (paired-end, 2 x 250 bp reads).</w:t>
      </w:r>
    </w:p>
    <w:p w14:paraId="0B5CCFD0" w14:textId="77777777" w:rsidR="005C0452" w:rsidRPr="00D212A3" w:rsidRDefault="005C0452" w:rsidP="005C0452">
      <w:pPr>
        <w:pStyle w:val="Normal1"/>
        <w:rPr>
          <w:b/>
          <w:sz w:val="22"/>
          <w:szCs w:val="22"/>
          <w:lang w:val="en-GB"/>
        </w:rPr>
      </w:pPr>
      <w:r w:rsidRPr="00D212A3">
        <w:rPr>
          <w:b/>
          <w:sz w:val="22"/>
          <w:szCs w:val="22"/>
          <w:lang w:val="en-GB"/>
        </w:rPr>
        <w:t xml:space="preserve"> </w:t>
      </w:r>
    </w:p>
    <w:p w14:paraId="029D1D0F" w14:textId="12621ADC" w:rsidR="005C0452" w:rsidRPr="00D212A3" w:rsidRDefault="005C0452" w:rsidP="005C0452">
      <w:pPr>
        <w:pStyle w:val="Normal1"/>
        <w:rPr>
          <w:b/>
          <w:sz w:val="22"/>
          <w:szCs w:val="22"/>
          <w:lang w:val="en-GB"/>
        </w:rPr>
      </w:pPr>
      <w:r w:rsidRPr="00D212A3">
        <w:rPr>
          <w:b/>
          <w:sz w:val="22"/>
          <w:szCs w:val="22"/>
          <w:lang w:val="en-GB"/>
        </w:rPr>
        <w:t>16S</w:t>
      </w:r>
      <w:r w:rsidR="00A628C6">
        <w:rPr>
          <w:b/>
          <w:sz w:val="22"/>
          <w:szCs w:val="22"/>
          <w:lang w:val="en-GB"/>
        </w:rPr>
        <w:t xml:space="preserve"> rRNA</w:t>
      </w:r>
      <w:r w:rsidRPr="00D212A3">
        <w:rPr>
          <w:b/>
          <w:sz w:val="22"/>
          <w:szCs w:val="22"/>
          <w:lang w:val="en-GB"/>
        </w:rPr>
        <w:t>/ITS Analysis Method</w:t>
      </w:r>
    </w:p>
    <w:p w14:paraId="6070684B" w14:textId="36DBCD57" w:rsidR="005C0452" w:rsidRPr="00D212A3" w:rsidRDefault="005C0452" w:rsidP="005C0452">
      <w:pPr>
        <w:pStyle w:val="Normal1"/>
        <w:rPr>
          <w:sz w:val="22"/>
          <w:szCs w:val="22"/>
          <w:lang w:val="en-GB"/>
        </w:rPr>
      </w:pPr>
      <w:r w:rsidRPr="00D212A3">
        <w:rPr>
          <w:sz w:val="22"/>
          <w:szCs w:val="22"/>
          <w:lang w:val="en-GB"/>
        </w:rPr>
        <w:t xml:space="preserve">Adaptor sequences were removed using </w:t>
      </w:r>
      <w:proofErr w:type="spellStart"/>
      <w:r w:rsidRPr="00D212A3">
        <w:rPr>
          <w:sz w:val="22"/>
          <w:szCs w:val="22"/>
          <w:lang w:val="en-GB"/>
        </w:rPr>
        <w:t>Trimmomatic</w:t>
      </w:r>
      <w:proofErr w:type="spellEnd"/>
      <w:r w:rsidRPr="00D212A3">
        <w:rPr>
          <w:sz w:val="22"/>
          <w:szCs w:val="22"/>
          <w:lang w:val="en-GB"/>
        </w:rPr>
        <w:t xml:space="preserve"> V.0.38</w:t>
      </w:r>
      <w:r w:rsidR="0095766E" w:rsidRPr="00D212A3">
        <w:rPr>
          <w:sz w:val="22"/>
          <w:szCs w:val="22"/>
          <w:lang w:val="en-GB"/>
        </w:rPr>
        <w:t xml:space="preserve"> </w:t>
      </w:r>
      <w:r w:rsidR="0095766E" w:rsidRPr="00D212A3">
        <w:rPr>
          <w:sz w:val="22"/>
          <w:szCs w:val="22"/>
          <w:lang w:val="en-GB"/>
        </w:rPr>
        <w:fldChar w:fldCharType="begin" w:fldLock="1"/>
      </w:r>
      <w:r w:rsidR="00953DD1">
        <w:rPr>
          <w:sz w:val="22"/>
          <w:szCs w:val="22"/>
          <w:lang w:val="en-GB"/>
        </w:rPr>
        <w:instrText>ADDIN CSL_CITATION {"citationItems":[{"id":"ITEM-1","itemData":{"DOI":"10.1093/bioinformatics/btu170","ISSN":"14602059","abstract":"MOTIVATION Although many next-generation sequencing (NGS) read preprocessing tools already existed, we could not find any tool or combination of tools that met our requirements in terms of flexibility, correct handling of paired-end data and high performance. We have developed Trimmomatic as a more flexible and efficient preprocessing tool, which could correctly handle paired-end data. RESULTS The value of NGS read preprocessing is demonstrated for both reference-based and reference-free tasks. Trimmomatic is shown to produce output that is at least competitive with, and in many cases superior to, that produced by other tools, in all scenarios tested. AVAILABILITY AND IMPLEMENTATION Trimmomatic is licensed under GPL V3. It is cross-platform (Java 1.5+ required) and available at http://www.usadellab.org/cms/index.php?page=trimmomatic CONTACT usadel@bio1.rwth-aachen.de SUPPLEMENTARY INFORMATION Supplementary data are available at Bioinformatics online.","author":[{"dropping-particle":"","family":"Bolger","given":"Anthony M.","non-dropping-particle":"","parse-names":false,"suffix":""},{"dropping-particle":"","family":"Lohse","given":"Marc","non-dropping-particle":"","parse-names":false,"suffix":""},{"dropping-particle":"","family":"Usadel","given":"Bjoern","non-dropping-particle":"","parse-names":false,"suffix":""}],"container-title":"Bioinformatics","id":"ITEM-1","issue":"15","issued":{"date-parts":[["2014"]]},"page":"2114-2120","title":"Trimmomatic: A flexible trimmer for Illumina sequence data","type":"article-journal","volume":"30"},"uris":["http://www.mendeley.com/documents/?uuid=4b9f62be-bf89-47e9-b4f7-e50f280b5fd2"]}],"mendeley":{"formattedCitation":"(1)","plainTextFormattedCitation":"(1)","previouslyFormattedCitation":"&lt;sup&gt;1&lt;/sup&gt;"},"properties":{"noteIndex":0},"schema":"https://github.com/citation-style-language/schema/raw/master/csl-citation.json"}</w:instrText>
      </w:r>
      <w:r w:rsidR="0095766E" w:rsidRPr="00D212A3">
        <w:rPr>
          <w:sz w:val="22"/>
          <w:szCs w:val="22"/>
          <w:lang w:val="en-GB"/>
        </w:rPr>
        <w:fldChar w:fldCharType="separate"/>
      </w:r>
      <w:r w:rsidR="00953DD1" w:rsidRPr="00953DD1">
        <w:rPr>
          <w:noProof/>
          <w:sz w:val="22"/>
          <w:szCs w:val="22"/>
          <w:lang w:val="en-GB"/>
        </w:rPr>
        <w:t>(1)</w:t>
      </w:r>
      <w:r w:rsidR="0095766E" w:rsidRPr="00D212A3">
        <w:rPr>
          <w:sz w:val="22"/>
          <w:szCs w:val="22"/>
          <w:lang w:val="en-GB"/>
        </w:rPr>
        <w:fldChar w:fldCharType="end"/>
      </w:r>
      <w:r w:rsidRPr="00D212A3">
        <w:rPr>
          <w:sz w:val="22"/>
          <w:szCs w:val="22"/>
          <w:lang w:val="en-GB"/>
        </w:rPr>
        <w:t xml:space="preserve"> using default parameters for adaptor removal, ILLUMINACLIP:(</w:t>
      </w:r>
      <w:proofErr w:type="spellStart"/>
      <w:r w:rsidRPr="00D212A3">
        <w:rPr>
          <w:sz w:val="22"/>
          <w:szCs w:val="22"/>
          <w:lang w:val="en-GB"/>
        </w:rPr>
        <w:t>NexteraPE-PE.fa</w:t>
      </w:r>
      <w:proofErr w:type="spellEnd"/>
      <w:r w:rsidRPr="00D212A3">
        <w:rPr>
          <w:sz w:val="22"/>
          <w:szCs w:val="22"/>
          <w:lang w:val="en-GB"/>
        </w:rPr>
        <w:t xml:space="preserve">/TruSeq3-PE-2.fa):2:30:10:4:true.  </w:t>
      </w:r>
    </w:p>
    <w:p w14:paraId="535DE6A8" w14:textId="77777777" w:rsidR="005C0452" w:rsidRPr="00D212A3" w:rsidRDefault="005C0452" w:rsidP="005C0452">
      <w:pPr>
        <w:pStyle w:val="Normal1"/>
        <w:rPr>
          <w:sz w:val="22"/>
          <w:szCs w:val="22"/>
          <w:lang w:val="en-GB"/>
        </w:rPr>
      </w:pPr>
      <w:r w:rsidRPr="00D212A3">
        <w:rPr>
          <w:sz w:val="22"/>
          <w:szCs w:val="22"/>
          <w:lang w:val="en-GB"/>
        </w:rPr>
        <w:t xml:space="preserve"> </w:t>
      </w:r>
    </w:p>
    <w:p w14:paraId="54668A9B" w14:textId="0CF6945C" w:rsidR="005C0452" w:rsidRPr="00D212A3" w:rsidRDefault="005C0452" w:rsidP="005C0452">
      <w:pPr>
        <w:pStyle w:val="Normal1"/>
        <w:rPr>
          <w:sz w:val="22"/>
          <w:szCs w:val="22"/>
          <w:lang w:val="en-GB"/>
        </w:rPr>
      </w:pPr>
      <w:r w:rsidRPr="00D212A3">
        <w:rPr>
          <w:sz w:val="22"/>
          <w:szCs w:val="22"/>
          <w:lang w:val="en-GB"/>
        </w:rPr>
        <w:t xml:space="preserve">For the 16S </w:t>
      </w:r>
      <w:r w:rsidR="00A628C6">
        <w:rPr>
          <w:sz w:val="22"/>
          <w:szCs w:val="22"/>
          <w:lang w:val="en-GB"/>
        </w:rPr>
        <w:t xml:space="preserve">rRNA </w:t>
      </w:r>
      <w:r w:rsidRPr="00D212A3">
        <w:rPr>
          <w:sz w:val="22"/>
          <w:szCs w:val="22"/>
          <w:lang w:val="en-GB"/>
        </w:rPr>
        <w:t xml:space="preserve">analysis, </w:t>
      </w:r>
      <w:proofErr w:type="spellStart"/>
      <w:r w:rsidRPr="00D212A3">
        <w:rPr>
          <w:sz w:val="22"/>
          <w:szCs w:val="22"/>
          <w:lang w:val="en-GB"/>
        </w:rPr>
        <w:t>Mothur</w:t>
      </w:r>
      <w:proofErr w:type="spellEnd"/>
      <w:r w:rsidRPr="00D212A3">
        <w:rPr>
          <w:sz w:val="22"/>
          <w:szCs w:val="22"/>
          <w:lang w:val="en-GB"/>
        </w:rPr>
        <w:t xml:space="preserve"> v.1.41.3</w:t>
      </w:r>
      <w:r w:rsidR="0095766E" w:rsidRPr="00D212A3">
        <w:rPr>
          <w:sz w:val="22"/>
          <w:szCs w:val="22"/>
          <w:lang w:val="en-GB"/>
        </w:rPr>
        <w:t xml:space="preserve"> </w:t>
      </w:r>
      <w:r w:rsidR="0095766E" w:rsidRPr="00D212A3">
        <w:rPr>
          <w:sz w:val="22"/>
          <w:szCs w:val="22"/>
          <w:lang w:val="en-GB"/>
        </w:rPr>
        <w:fldChar w:fldCharType="begin" w:fldLock="1"/>
      </w:r>
      <w:r w:rsidR="00953DD1">
        <w:rPr>
          <w:sz w:val="22"/>
          <w:szCs w:val="22"/>
          <w:lang w:val="en-GB"/>
        </w:rPr>
        <w:instrText>ADDIN CSL_CITATION {"citationItems":[{"id":"ITEM-1","itemData":{"DOI":"10.1128/AEM.01541-09","author":[{"dropping-particle":"","family":"P. D. Schloss","given":"","non-dropping-particle":"","parse-names":false,"suffix":""},{"dropping-particle":"","family":"S. L. Westcott","given":"","non-dropping-particle":"","parse-names":false,"suffix":""},{"dropping-particle":"","family":"T. Ryabin","given":"","non-dropping-particle":"","parse-names":false,"suffix":""},{"dropping-particle":"","family":"J. R. Hall","given":"","non-dropping-particle":"","parse-names":false,"suffix":""},{"dropping-particle":"","family":"M. Hartmann","given":"","non-dropping-particle":"","parse-names":false,"suffix":""},{"dropping-particle":"","family":"E. B. Hollister","given":"","non-dropping-particle":"","parse-names":false,"suffix":""},{"dropping-particle":"","family":"R. A. Lesniewski","given":"","non-dropping-particle":"","parse-names":false,"suffix":""},{"dropping-particle":"","family":"B. B. Oakley","given":"","non-dropping-particle":"","parse-names":false,"suffix":""},{"dropping-particle":"","family":"D. H. Parks","given":"","non-dropping-particle":"","parse-names":false,"suffix":""},{"dropping-particle":"","family":"C. J. Robinson","given":"","non-dropping-particle":"","parse-names":false,"suffix":""},{"dropping-particle":"","family":"J. W. Sahl","given":"","non-dropping-particle":"","parse-names":false,"suffix":""},{"dropping-particle":"","family":"B. Stres","given":"","non-dropping-particle":"","parse-names":false,"suffix":""},{"dropping-particle":"","family":"G. G. Thallinger","given":"","non-dropping-particle":"","parse-names":false,"suffix":""},{"dropping-particle":"","family":"D. J. Van Horn","given":"","non-dropping-particle":"","parse-names":false,"suffix":""},{"dropping-particle":"","family":"C. F. Weber","given":"","non-dropping-particle":"","parse-names":false,"suffix":""}],"container-title":"Applied and Environmental Microbiology","id":"ITEM-1","issue":"23","issued":{"date-parts":[["2009"]]},"page":"7537-7541","title":"Introducing mothur: Open-Source, Platform-Independent, Community-Supported Software for Describing and Comparing Microbial Communities","type":"article-journal","volume":"75"},"uris":["http://www.mendeley.com/documents/?uuid=ad8108ad-ee05-4aaa-85ef-890a66e98ee8"]}],"mendeley":{"formattedCitation":"(28)","plainTextFormattedCitation":"(28)","previouslyFormattedCitation":"&lt;sup&gt;28&lt;/sup&gt;"},"properties":{"noteIndex":0},"schema":"https://github.com/citation-style-language/schema/raw/master/csl-citation.json"}</w:instrText>
      </w:r>
      <w:r w:rsidR="0095766E" w:rsidRPr="00D212A3">
        <w:rPr>
          <w:sz w:val="22"/>
          <w:szCs w:val="22"/>
          <w:lang w:val="en-GB"/>
        </w:rPr>
        <w:fldChar w:fldCharType="separate"/>
      </w:r>
      <w:r w:rsidR="00953DD1" w:rsidRPr="00953DD1">
        <w:rPr>
          <w:noProof/>
          <w:sz w:val="22"/>
          <w:szCs w:val="22"/>
          <w:lang w:val="en-GB"/>
        </w:rPr>
        <w:t>(28)</w:t>
      </w:r>
      <w:r w:rsidR="0095766E" w:rsidRPr="00D212A3">
        <w:rPr>
          <w:sz w:val="22"/>
          <w:szCs w:val="22"/>
          <w:lang w:val="en-GB"/>
        </w:rPr>
        <w:fldChar w:fldCharType="end"/>
      </w:r>
      <w:r w:rsidRPr="00D212A3">
        <w:rPr>
          <w:sz w:val="22"/>
          <w:szCs w:val="22"/>
          <w:lang w:val="en-GB"/>
        </w:rPr>
        <w:t xml:space="preserve"> was used to cluster the sequences into OTUS at a 99 percent level of similarity. The procedure used was a customized version of the </w:t>
      </w:r>
      <w:proofErr w:type="spellStart"/>
      <w:r w:rsidRPr="00D212A3">
        <w:rPr>
          <w:sz w:val="22"/>
          <w:szCs w:val="22"/>
          <w:lang w:val="en-GB"/>
        </w:rPr>
        <w:t>MiSeq</w:t>
      </w:r>
      <w:proofErr w:type="spellEnd"/>
      <w:r w:rsidRPr="00D212A3">
        <w:rPr>
          <w:sz w:val="22"/>
          <w:szCs w:val="22"/>
          <w:lang w:val="en-GB"/>
        </w:rPr>
        <w:t xml:space="preserve"> SOP available from the </w:t>
      </w:r>
      <w:proofErr w:type="spellStart"/>
      <w:r w:rsidRPr="00D212A3">
        <w:rPr>
          <w:sz w:val="22"/>
          <w:szCs w:val="22"/>
          <w:lang w:val="en-GB"/>
        </w:rPr>
        <w:t>Mothur</w:t>
      </w:r>
      <w:proofErr w:type="spellEnd"/>
      <w:r w:rsidRPr="00D212A3">
        <w:rPr>
          <w:sz w:val="22"/>
          <w:szCs w:val="22"/>
          <w:lang w:val="en-GB"/>
        </w:rPr>
        <w:t xml:space="preserve"> wiki page. The data, which was not rarefied or subsampled, was then transferred to R for further analysis. In R, all OTUs that accounted for less than 1 percent of total OTU content in </w:t>
      </w:r>
      <w:r w:rsidRPr="00D212A3">
        <w:rPr>
          <w:sz w:val="22"/>
          <w:szCs w:val="22"/>
          <w:lang w:val="en-GB"/>
        </w:rPr>
        <w:lastRenderedPageBreak/>
        <w:t xml:space="preserve">an individual sample were filtered out of that sample. The OTU of the </w:t>
      </w:r>
      <w:r w:rsidRPr="00D212A3">
        <w:rPr>
          <w:i/>
          <w:sz w:val="22"/>
          <w:szCs w:val="22"/>
          <w:lang w:val="en-GB"/>
        </w:rPr>
        <w:t>Sodalis</w:t>
      </w:r>
      <w:r w:rsidRPr="00D212A3">
        <w:rPr>
          <w:sz w:val="22"/>
          <w:szCs w:val="22"/>
          <w:lang w:val="en-GB"/>
        </w:rPr>
        <w:t xml:space="preserve">-like species was determined using Blast and aligning to the 16S </w:t>
      </w:r>
      <w:r w:rsidR="006C6868">
        <w:rPr>
          <w:sz w:val="22"/>
          <w:szCs w:val="22"/>
          <w:lang w:val="en-GB"/>
        </w:rPr>
        <w:t xml:space="preserve">rRNA </w:t>
      </w:r>
      <w:r w:rsidRPr="00D212A3">
        <w:rPr>
          <w:sz w:val="22"/>
          <w:szCs w:val="22"/>
          <w:lang w:val="en-GB"/>
        </w:rPr>
        <w:t xml:space="preserve">regions of the </w:t>
      </w:r>
      <w:r w:rsidRPr="00D212A3">
        <w:rPr>
          <w:i/>
          <w:sz w:val="22"/>
          <w:szCs w:val="22"/>
          <w:lang w:val="en-GB"/>
        </w:rPr>
        <w:t>Sodalis</w:t>
      </w:r>
      <w:r w:rsidRPr="00D212A3">
        <w:rPr>
          <w:sz w:val="22"/>
          <w:szCs w:val="22"/>
          <w:lang w:val="en-GB"/>
        </w:rPr>
        <w:t>-like genomes. Graphs were then generated using ggplot2</w:t>
      </w:r>
      <w:r w:rsidR="0095766E" w:rsidRPr="00D212A3">
        <w:rPr>
          <w:sz w:val="22"/>
          <w:szCs w:val="22"/>
          <w:lang w:val="en-GB"/>
        </w:rPr>
        <w:t xml:space="preserve"> </w:t>
      </w:r>
      <w:r w:rsidR="0095766E" w:rsidRPr="00D212A3">
        <w:rPr>
          <w:sz w:val="22"/>
          <w:szCs w:val="22"/>
          <w:lang w:val="en-GB"/>
        </w:rPr>
        <w:fldChar w:fldCharType="begin" w:fldLock="1"/>
      </w:r>
      <w:r w:rsidR="00953DD1">
        <w:rPr>
          <w:sz w:val="22"/>
          <w:szCs w:val="22"/>
          <w:lang w:val="en-GB"/>
        </w:rPr>
        <w:instrText>ADDIN CSL_CITATION {"citationItems":[{"id":"ITEM-1","itemData":{"ISBN":"978-3-319-24277-4","author":[{"dropping-particle":"","family":"Wickham","given":"Hadley","non-dropping-particle":"","parse-names":false,"suffix":""}],"id":"ITEM-1","issued":{"date-parts":[["2016"]]},"publisher":"Springer-Verlag New York","title":"ggplot2: Elegant Graphics for Data Analysis","type":"book"},"uris":["http://www.mendeley.com/documents/?uuid=b82f7372-3035-4182-ab9e-859b2442f1be"]}],"mendeley":{"formattedCitation":"(29)","plainTextFormattedCitation":"(29)","previouslyFormattedCitation":"&lt;sup&gt;29&lt;/sup&gt;"},"properties":{"noteIndex":0},"schema":"https://github.com/citation-style-language/schema/raw/master/csl-citation.json"}</w:instrText>
      </w:r>
      <w:r w:rsidR="0095766E" w:rsidRPr="00D212A3">
        <w:rPr>
          <w:sz w:val="22"/>
          <w:szCs w:val="22"/>
          <w:lang w:val="en-GB"/>
        </w:rPr>
        <w:fldChar w:fldCharType="separate"/>
      </w:r>
      <w:r w:rsidR="00953DD1" w:rsidRPr="00953DD1">
        <w:rPr>
          <w:noProof/>
          <w:sz w:val="22"/>
          <w:szCs w:val="22"/>
          <w:lang w:val="en-GB"/>
        </w:rPr>
        <w:t>(29)</w:t>
      </w:r>
      <w:r w:rsidR="0095766E" w:rsidRPr="00D212A3">
        <w:rPr>
          <w:sz w:val="22"/>
          <w:szCs w:val="22"/>
          <w:lang w:val="en-GB"/>
        </w:rPr>
        <w:fldChar w:fldCharType="end"/>
      </w:r>
      <w:r w:rsidRPr="00D212A3">
        <w:rPr>
          <w:sz w:val="22"/>
          <w:szCs w:val="22"/>
          <w:lang w:val="en-GB"/>
        </w:rPr>
        <w:t xml:space="preserve">. </w:t>
      </w:r>
    </w:p>
    <w:p w14:paraId="7CE03266" w14:textId="77777777" w:rsidR="005C0452" w:rsidRPr="00D212A3" w:rsidRDefault="005C0452" w:rsidP="005C0452">
      <w:pPr>
        <w:pStyle w:val="Normal1"/>
        <w:rPr>
          <w:sz w:val="22"/>
          <w:szCs w:val="22"/>
          <w:lang w:val="en-GB"/>
        </w:rPr>
      </w:pPr>
      <w:r w:rsidRPr="00D212A3">
        <w:rPr>
          <w:sz w:val="22"/>
          <w:szCs w:val="22"/>
          <w:lang w:val="en-GB"/>
        </w:rPr>
        <w:t xml:space="preserve"> </w:t>
      </w:r>
    </w:p>
    <w:p w14:paraId="3FFA67F1" w14:textId="6A2363F9" w:rsidR="005C0452" w:rsidRDefault="005C0452" w:rsidP="005C0452">
      <w:pPr>
        <w:pStyle w:val="Normal1"/>
        <w:rPr>
          <w:sz w:val="22"/>
          <w:szCs w:val="22"/>
          <w:lang w:val="en-GB"/>
        </w:rPr>
      </w:pPr>
      <w:bookmarkStart w:id="10" w:name="_nh6lzntb5yxl" w:colFirst="0" w:colLast="0"/>
      <w:bookmarkEnd w:id="10"/>
      <w:r w:rsidRPr="00D212A3">
        <w:rPr>
          <w:sz w:val="22"/>
          <w:szCs w:val="22"/>
          <w:lang w:val="en-GB"/>
        </w:rPr>
        <w:t>For the ITS analysis, USEARCH</w:t>
      </w:r>
      <w:r w:rsidR="007F7815" w:rsidRPr="00D212A3">
        <w:rPr>
          <w:sz w:val="22"/>
          <w:szCs w:val="22"/>
          <w:lang w:val="en-GB"/>
        </w:rPr>
        <w:t xml:space="preserve"> </w:t>
      </w:r>
      <w:r w:rsidR="007F7815" w:rsidRPr="00D212A3">
        <w:rPr>
          <w:sz w:val="22"/>
          <w:szCs w:val="22"/>
          <w:lang w:val="en-GB"/>
        </w:rPr>
        <w:fldChar w:fldCharType="begin" w:fldLock="1"/>
      </w:r>
      <w:r w:rsidR="00953DD1">
        <w:rPr>
          <w:sz w:val="22"/>
          <w:szCs w:val="22"/>
          <w:lang w:val="en-GB"/>
        </w:rPr>
        <w:instrText>ADDIN CSL_CITATION {"citationItems":[{"id":"ITEM-1","itemData":{"DOI":"10.1093/bioinformatics/btq461","ISSN":"1460-2059","PMID":"20709691","abstract":"Motivation: Biological sequence data is accumulating rapidly, motivating the development of improved high-throughput methods for sequence classification. Results: UBLAST and USEARCH are new algorithms enabling sensitive local and global search of large sequence databases at exceptionally high speeds. They are often orders of magnitude faster than BLAST in practical applications, though sensitivity to distant protein relationships is lower. UCLUST is a new clustering method that exploits USEARCH to assign sequences to clusters. UCLUST offers several advantages over the widely used program CD-HIT, including higher speed, lower memory use, improved sensitivity, clustering at lower identities and classification of much larger datasets. © The Author 2010. Published by Oxford University Press. All rights reserved.","author":[{"dropping-particle":"","family":"Edgar","given":"Robert C.","non-dropping-particle":"","parse-names":false,"suffix":""}],"container-title":"Bioinformatics","id":"ITEM-1","issue":"19","issued":{"date-parts":[["2010","10","1"]]},"page":"2460-2461","title":"Search and clustering orders of magnitude faster than BLAST","type":"article-journal","volume":"26"},"uris":["http://www.mendeley.com/documents/?uuid=35f28933-054b-4ad8-8350-a9c9cb575535"]}],"mendeley":{"formattedCitation":"(30)","plainTextFormattedCitation":"(30)","previouslyFormattedCitation":"&lt;sup&gt;30&lt;/sup&gt;"},"properties":{"noteIndex":0},"schema":"https://github.com/citation-style-language/schema/raw/master/csl-citation.json"}</w:instrText>
      </w:r>
      <w:r w:rsidR="007F7815" w:rsidRPr="00D212A3">
        <w:rPr>
          <w:sz w:val="22"/>
          <w:szCs w:val="22"/>
          <w:lang w:val="en-GB"/>
        </w:rPr>
        <w:fldChar w:fldCharType="separate"/>
      </w:r>
      <w:r w:rsidR="00953DD1" w:rsidRPr="00953DD1">
        <w:rPr>
          <w:noProof/>
          <w:sz w:val="22"/>
          <w:szCs w:val="22"/>
          <w:lang w:val="en-GB"/>
        </w:rPr>
        <w:t>(30)</w:t>
      </w:r>
      <w:r w:rsidR="007F7815" w:rsidRPr="00D212A3">
        <w:rPr>
          <w:sz w:val="22"/>
          <w:szCs w:val="22"/>
          <w:lang w:val="en-GB"/>
        </w:rPr>
        <w:fldChar w:fldCharType="end"/>
      </w:r>
      <w:r w:rsidR="0095766E" w:rsidRPr="00D212A3">
        <w:rPr>
          <w:sz w:val="22"/>
          <w:szCs w:val="22"/>
          <w:lang w:val="en-GB"/>
        </w:rPr>
        <w:t xml:space="preserve"> </w:t>
      </w:r>
      <w:r w:rsidRPr="00D212A3">
        <w:rPr>
          <w:sz w:val="22"/>
          <w:szCs w:val="22"/>
          <w:lang w:val="en-GB"/>
        </w:rPr>
        <w:t>was to merge, filter, and process reads before using UPARSE</w:t>
      </w:r>
      <w:r w:rsidR="0095766E" w:rsidRPr="00D212A3">
        <w:rPr>
          <w:sz w:val="22"/>
          <w:szCs w:val="22"/>
          <w:lang w:val="en-GB"/>
        </w:rPr>
        <w:t xml:space="preserve"> </w:t>
      </w:r>
      <w:r w:rsidR="0095766E" w:rsidRPr="00D212A3">
        <w:rPr>
          <w:sz w:val="22"/>
          <w:szCs w:val="22"/>
          <w:lang w:val="en-GB"/>
        </w:rPr>
        <w:fldChar w:fldCharType="begin" w:fldLock="1"/>
      </w:r>
      <w:r w:rsidR="00953DD1">
        <w:rPr>
          <w:sz w:val="22"/>
          <w:szCs w:val="22"/>
          <w:lang w:val="en-GB"/>
        </w:rPr>
        <w:instrText>ADDIN CSL_CITATION {"citationItems":[{"id":"ITEM-1","itemData":{"DOI":"10.1038/nmeth.2604","ISSN":"1548-7105","PMID":"23955772","abstract":"Amplified marker-gene sequences can be used to understand microbial community structure, but they suffer from a high level of sequencing and amplification artifacts. The UPARSE pipeline reports operational taxonomic unit (OTU) sequences with ≤1% incorrect bases in artificial microbial community tests, compared with &gt;3% incorrect bases commonly reported by other methods. The improved accuracy results in far fewer OTUs, consistently closer to the expected number of species in a community.","author":[{"dropping-particle":"","family":"Edgar","given":"Robert C","non-dropping-particle":"","parse-names":false,"suffix":""}],"container-title":"Nature methods","id":"ITEM-1","issue":"10","issued":{"date-parts":[["2013"]]},"page":"996-8","title":"UPARSE: highly accurate OTU sequences from microbial amplicon reads.","type":"article-journal","volume":"10"},"uris":["http://www.mendeley.com/documents/?uuid=49c225e0-1126-4cca-acb4-6ed01c95397e"]}],"mendeley":{"formattedCitation":"(31)","plainTextFormattedCitation":"(31)","previouslyFormattedCitation":"&lt;sup&gt;31&lt;/sup&gt;"},"properties":{"noteIndex":0},"schema":"https://github.com/citation-style-language/schema/raw/master/csl-citation.json"}</w:instrText>
      </w:r>
      <w:r w:rsidR="0095766E" w:rsidRPr="00D212A3">
        <w:rPr>
          <w:sz w:val="22"/>
          <w:szCs w:val="22"/>
          <w:lang w:val="en-GB"/>
        </w:rPr>
        <w:fldChar w:fldCharType="separate"/>
      </w:r>
      <w:r w:rsidR="00953DD1" w:rsidRPr="00953DD1">
        <w:rPr>
          <w:noProof/>
          <w:sz w:val="22"/>
          <w:szCs w:val="22"/>
          <w:lang w:val="en-GB"/>
        </w:rPr>
        <w:t>(31)</w:t>
      </w:r>
      <w:r w:rsidR="0095766E" w:rsidRPr="00D212A3">
        <w:rPr>
          <w:sz w:val="22"/>
          <w:szCs w:val="22"/>
          <w:lang w:val="en-GB"/>
        </w:rPr>
        <w:fldChar w:fldCharType="end"/>
      </w:r>
      <w:r w:rsidRPr="00D212A3">
        <w:rPr>
          <w:sz w:val="22"/>
          <w:szCs w:val="22"/>
          <w:lang w:val="en-GB"/>
        </w:rPr>
        <w:t xml:space="preserve"> to cluster the reads into zero-radius OTUs (ZOTUs). USEARCH was then used to assign taxonomy to these ZOTUs using the v2 of the RDP ITS database</w:t>
      </w:r>
      <w:r w:rsidR="007F7815" w:rsidRPr="00D212A3">
        <w:rPr>
          <w:sz w:val="22"/>
          <w:szCs w:val="22"/>
          <w:lang w:val="en-GB"/>
        </w:rPr>
        <w:t xml:space="preserve"> </w:t>
      </w:r>
      <w:r w:rsidR="007F7815" w:rsidRPr="00D212A3">
        <w:rPr>
          <w:sz w:val="22"/>
          <w:szCs w:val="22"/>
          <w:lang w:val="en-GB"/>
        </w:rPr>
        <w:fldChar w:fldCharType="begin" w:fldLock="1"/>
      </w:r>
      <w:r w:rsidR="00953DD1">
        <w:rPr>
          <w:sz w:val="22"/>
          <w:szCs w:val="22"/>
          <w:lang w:val="en-GB"/>
        </w:rPr>
        <w:instrText>ADDIN CSL_CITATION {"citationItems":[{"id":"ITEM-1","itemData":{"DOI":"10.1093/nar/gkt1244","ISSN":"0305-1048","PMID":"24288368","abstract":"Ribosomal Database Project (RDP; http://rdp.cme.msu.edu/) provides the research community with aligned and annotated rRNA gene sequence data, along with tools to allow researchers to analyze their own rRNA gene sequences in the RDP framework. RDP data and tools are utilized in fields as diverse as human health, microbial ecology, environmental microbiology, nucleic acid chemistry, taxonomy and phylogenetics. In addition to aligned and annotated collections of bacterial and archaeal small subunit rRNA genes, RDP now includes a collection of fungal large subunit rRNA genes. RDP tools, including Classifier and Aligner, have been updated to work with this new fungal collection. The use of high-throughput sequencing to characterize environmental microbial populations has exploded in the past several years, and as sequence technologies have improved, the sizes of environmental datasets have increased. With release 11, RDP is providing an expanded set of tools to facilitate analysis of high-throughput data, including both single-stranded and paired-end reads. In addition, most tools are now available as open source packages for download and local use by researchers with high-volume needs or who would like to develop custom analysis pipelines. © 2013 The Author(s). Published by Oxford University Press.","author":[{"dropping-particle":"","family":"Cole","given":"James R.","non-dropping-particle":"","parse-names":false,"suffix":""},{"dropping-particle":"","family":"Wang","given":"Qiong","non-dropping-particle":"","parse-names":false,"suffix":""},{"dropping-particle":"","family":"Fish","given":"Jordan A.","non-dropping-particle":"","parse-names":false,"suffix":""},{"dropping-particle":"","family":"Chai","given":"Benli","non-dropping-particle":"","parse-names":false,"suffix":""},{"dropping-particle":"","family":"McGarrell","given":"Donna M.","non-dropping-particle":"","parse-names":false,"suffix":""},{"dropping-particle":"","family":"Sun","given":"Yanni","non-dropping-particle":"","parse-names":false,"suffix":""},{"dropping-particle":"","family":"Brown","given":"C. Titus","non-dropping-particle":"","parse-names":false,"suffix":""},{"dropping-particle":"","family":"Porras-Alfaro","given":"Andrea","non-dropping-particle":"","parse-names":false,"suffix":""},{"dropping-particle":"","family":"Kuske","given":"Cheryl R.","non-dropping-particle":"","parse-names":false,"suffix":""},{"dropping-particle":"","family":"Tiedje","given":"James M.","non-dropping-particle":"","parse-names":false,"suffix":""}],"container-title":"Nucleic Acids Research","id":"ITEM-1","issue":"D1","issued":{"date-parts":[["2014","1"]]},"page":"D633-D642","title":"Ribosomal Database Project: data and tools for high throughput rRNA analysis","type":"article-journal","volume":"42"},"uris":["http://www.mendeley.com/documents/?uuid=99903d26-3d1b-439f-95da-22cc461f85e5"]}],"mendeley":{"formattedCitation":"(32)","plainTextFormattedCitation":"(32)","previouslyFormattedCitation":"&lt;sup&gt;32&lt;/sup&gt;"},"properties":{"noteIndex":0},"schema":"https://github.com/citation-style-language/schema/raw/master/csl-citation.json"}</w:instrText>
      </w:r>
      <w:r w:rsidR="007F7815" w:rsidRPr="00D212A3">
        <w:rPr>
          <w:sz w:val="22"/>
          <w:szCs w:val="22"/>
          <w:lang w:val="en-GB"/>
        </w:rPr>
        <w:fldChar w:fldCharType="separate"/>
      </w:r>
      <w:r w:rsidR="00953DD1" w:rsidRPr="00953DD1">
        <w:rPr>
          <w:noProof/>
          <w:sz w:val="22"/>
          <w:szCs w:val="22"/>
          <w:lang w:val="en-GB"/>
        </w:rPr>
        <w:t>(32)</w:t>
      </w:r>
      <w:r w:rsidR="007F7815" w:rsidRPr="00D212A3">
        <w:rPr>
          <w:sz w:val="22"/>
          <w:szCs w:val="22"/>
          <w:lang w:val="en-GB"/>
        </w:rPr>
        <w:fldChar w:fldCharType="end"/>
      </w:r>
      <w:r w:rsidRPr="00D212A3">
        <w:rPr>
          <w:sz w:val="22"/>
          <w:szCs w:val="22"/>
          <w:lang w:val="en-GB"/>
        </w:rPr>
        <w:t>.</w:t>
      </w:r>
    </w:p>
    <w:p w14:paraId="6ABF37EC" w14:textId="65E85213" w:rsidR="00B6711C" w:rsidRDefault="00B6711C" w:rsidP="005C0452">
      <w:pPr>
        <w:pStyle w:val="Normal1"/>
        <w:rPr>
          <w:sz w:val="22"/>
          <w:szCs w:val="22"/>
          <w:lang w:val="en-GB"/>
        </w:rPr>
      </w:pPr>
    </w:p>
    <w:p w14:paraId="2DE5025D" w14:textId="77777777" w:rsidR="00B6711C" w:rsidRDefault="00B6711C" w:rsidP="00B6711C">
      <w:pPr>
        <w:pStyle w:val="Normal1"/>
        <w:rPr>
          <w:b/>
          <w:sz w:val="22"/>
          <w:szCs w:val="22"/>
          <w:lang w:val="en-GB"/>
        </w:rPr>
      </w:pPr>
      <w:r>
        <w:rPr>
          <w:b/>
          <w:sz w:val="22"/>
          <w:szCs w:val="22"/>
          <w:lang w:val="en-GB"/>
        </w:rPr>
        <w:t>Symbiont losses within Serviformica Clade 1</w:t>
      </w:r>
    </w:p>
    <w:p w14:paraId="1CA19300" w14:textId="07AEB05C" w:rsidR="00B6711C" w:rsidRDefault="00B6711C" w:rsidP="005C0452">
      <w:pPr>
        <w:pStyle w:val="Normal1"/>
        <w:rPr>
          <w:sz w:val="22"/>
          <w:szCs w:val="22"/>
          <w:lang w:val="en-GB"/>
        </w:rPr>
      </w:pPr>
      <w:r>
        <w:rPr>
          <w:sz w:val="22"/>
          <w:szCs w:val="22"/>
          <w:lang w:val="en-GB"/>
        </w:rPr>
        <w:t xml:space="preserve">In R, we tested for significant differences in symbiont prevalence within Serviformica Clade 1 using a binomial </w:t>
      </w:r>
      <w:proofErr w:type="spellStart"/>
      <w:r>
        <w:rPr>
          <w:sz w:val="22"/>
          <w:szCs w:val="22"/>
          <w:lang w:val="en-GB"/>
        </w:rPr>
        <w:t>glm</w:t>
      </w:r>
      <w:proofErr w:type="spellEnd"/>
      <w:r>
        <w:rPr>
          <w:sz w:val="22"/>
          <w:szCs w:val="22"/>
          <w:lang w:val="en-GB"/>
        </w:rPr>
        <w:t xml:space="preserve"> and the </w:t>
      </w:r>
      <w:proofErr w:type="spellStart"/>
      <w:r>
        <w:rPr>
          <w:sz w:val="22"/>
          <w:szCs w:val="22"/>
          <w:lang w:val="en-GB"/>
        </w:rPr>
        <w:t>glht</w:t>
      </w:r>
      <w:proofErr w:type="spellEnd"/>
      <w:r>
        <w:rPr>
          <w:sz w:val="22"/>
          <w:szCs w:val="22"/>
          <w:lang w:val="en-GB"/>
        </w:rPr>
        <w:t xml:space="preserve"> function (</w:t>
      </w:r>
      <w:proofErr w:type="spellStart"/>
      <w:r>
        <w:rPr>
          <w:sz w:val="22"/>
          <w:szCs w:val="22"/>
          <w:lang w:val="en-GB"/>
        </w:rPr>
        <w:t>multcomp</w:t>
      </w:r>
      <w:proofErr w:type="spellEnd"/>
      <w:r>
        <w:rPr>
          <w:sz w:val="22"/>
          <w:szCs w:val="22"/>
          <w:lang w:val="en-GB"/>
        </w:rPr>
        <w:t xml:space="preserve"> package) to perform Tukey post hoc tests.</w:t>
      </w:r>
    </w:p>
    <w:p w14:paraId="6CE474D9" w14:textId="758C21D2" w:rsidR="009242F6" w:rsidRDefault="009242F6" w:rsidP="005C0452">
      <w:pPr>
        <w:pStyle w:val="Normal1"/>
        <w:rPr>
          <w:sz w:val="22"/>
          <w:szCs w:val="22"/>
          <w:lang w:val="en-GB"/>
        </w:rPr>
      </w:pPr>
    </w:p>
    <w:p w14:paraId="1BFA66CF" w14:textId="01EC0D70" w:rsidR="009242F6" w:rsidRDefault="009242F6" w:rsidP="005C0452">
      <w:pPr>
        <w:pStyle w:val="Normal1"/>
        <w:rPr>
          <w:sz w:val="22"/>
          <w:szCs w:val="22"/>
          <w:lang w:val="en-GB"/>
        </w:rPr>
      </w:pPr>
    </w:p>
    <w:p w14:paraId="57CC3F0D" w14:textId="67CFE5FA" w:rsidR="009242F6" w:rsidRDefault="009242F6" w:rsidP="005C0452">
      <w:pPr>
        <w:pStyle w:val="Normal1"/>
        <w:rPr>
          <w:sz w:val="22"/>
          <w:szCs w:val="22"/>
          <w:lang w:val="en-GB"/>
        </w:rPr>
      </w:pPr>
    </w:p>
    <w:p w14:paraId="2DB69092" w14:textId="2A9B62F8" w:rsidR="009242F6" w:rsidRDefault="009242F6" w:rsidP="005C0452">
      <w:pPr>
        <w:pStyle w:val="Normal1"/>
        <w:rPr>
          <w:sz w:val="22"/>
          <w:szCs w:val="22"/>
          <w:lang w:val="en-GB"/>
        </w:rPr>
      </w:pPr>
    </w:p>
    <w:p w14:paraId="2630897B" w14:textId="0BFF4ECA" w:rsidR="009242F6" w:rsidRDefault="009242F6" w:rsidP="005C0452">
      <w:pPr>
        <w:pStyle w:val="Normal1"/>
        <w:rPr>
          <w:sz w:val="22"/>
          <w:szCs w:val="22"/>
          <w:lang w:val="en-GB"/>
        </w:rPr>
      </w:pPr>
    </w:p>
    <w:p w14:paraId="5C7E5154" w14:textId="4EE982A7" w:rsidR="009242F6" w:rsidRDefault="009242F6" w:rsidP="005C0452">
      <w:pPr>
        <w:pStyle w:val="Normal1"/>
        <w:rPr>
          <w:sz w:val="22"/>
          <w:szCs w:val="22"/>
          <w:lang w:val="en-GB"/>
        </w:rPr>
      </w:pPr>
    </w:p>
    <w:p w14:paraId="6F4621EC" w14:textId="39B7F3C0" w:rsidR="009242F6" w:rsidRDefault="009242F6" w:rsidP="005C0452">
      <w:pPr>
        <w:pStyle w:val="Normal1"/>
        <w:rPr>
          <w:sz w:val="22"/>
          <w:szCs w:val="22"/>
          <w:lang w:val="en-GB"/>
        </w:rPr>
      </w:pPr>
    </w:p>
    <w:p w14:paraId="72181952" w14:textId="77777777" w:rsidR="00B52117" w:rsidRPr="00D212A3" w:rsidRDefault="00B52117" w:rsidP="00B52117">
      <w:pPr>
        <w:pStyle w:val="Normal1"/>
        <w:rPr>
          <w:sz w:val="20"/>
          <w:szCs w:val="20"/>
          <w:lang w:val="en-GB"/>
        </w:rPr>
      </w:pPr>
      <w:r w:rsidRPr="00D212A3">
        <w:rPr>
          <w:rFonts w:eastAsia="Arial"/>
          <w:b/>
          <w:sz w:val="22"/>
          <w:szCs w:val="22"/>
          <w:lang w:val="en-GB"/>
        </w:rPr>
        <w:t xml:space="preserve">Supplementary </w:t>
      </w:r>
      <w:r>
        <w:rPr>
          <w:rFonts w:eastAsia="Arial"/>
          <w:b/>
          <w:sz w:val="22"/>
          <w:szCs w:val="22"/>
          <w:lang w:val="en-GB"/>
        </w:rPr>
        <w:t>Result</w:t>
      </w:r>
      <w:r w:rsidRPr="00D212A3">
        <w:rPr>
          <w:rFonts w:eastAsia="Arial"/>
          <w:b/>
          <w:sz w:val="22"/>
          <w:szCs w:val="22"/>
          <w:lang w:val="en-GB"/>
        </w:rPr>
        <w:t>s</w:t>
      </w:r>
    </w:p>
    <w:p w14:paraId="2190569A" w14:textId="77777777" w:rsidR="00B52117" w:rsidRPr="00D212A3" w:rsidRDefault="00B52117" w:rsidP="00B52117">
      <w:pPr>
        <w:pStyle w:val="Normal1"/>
        <w:rPr>
          <w:b/>
          <w:sz w:val="22"/>
          <w:szCs w:val="22"/>
          <w:lang w:val="en-GB"/>
        </w:rPr>
      </w:pPr>
    </w:p>
    <w:p w14:paraId="39571681" w14:textId="77777777" w:rsidR="00B52117" w:rsidRDefault="00B52117" w:rsidP="00B52117">
      <w:pPr>
        <w:pStyle w:val="Normal1"/>
        <w:rPr>
          <w:b/>
          <w:sz w:val="22"/>
          <w:szCs w:val="22"/>
          <w:lang w:val="en-GB"/>
        </w:rPr>
      </w:pPr>
      <w:r>
        <w:rPr>
          <w:b/>
          <w:sz w:val="22"/>
          <w:szCs w:val="22"/>
          <w:lang w:val="en-GB"/>
        </w:rPr>
        <w:t xml:space="preserve">Symbiont losses within </w:t>
      </w:r>
      <w:proofErr w:type="spellStart"/>
      <w:r>
        <w:rPr>
          <w:b/>
          <w:sz w:val="22"/>
          <w:szCs w:val="22"/>
          <w:lang w:val="en-GB"/>
        </w:rPr>
        <w:t>Serviformica</w:t>
      </w:r>
      <w:proofErr w:type="spellEnd"/>
      <w:r>
        <w:rPr>
          <w:b/>
          <w:sz w:val="22"/>
          <w:szCs w:val="22"/>
          <w:lang w:val="en-GB"/>
        </w:rPr>
        <w:t xml:space="preserve"> Clade 1</w:t>
      </w:r>
    </w:p>
    <w:p w14:paraId="5D07346B" w14:textId="77777777" w:rsidR="00B52117" w:rsidRPr="00482206" w:rsidRDefault="00B52117" w:rsidP="00B52117">
      <w:pPr>
        <w:pStyle w:val="Normal1"/>
        <w:rPr>
          <w:bCs/>
          <w:sz w:val="22"/>
          <w:szCs w:val="22"/>
          <w:lang w:val="en-GB"/>
        </w:rPr>
      </w:pPr>
      <w:r>
        <w:rPr>
          <w:bCs/>
          <w:sz w:val="22"/>
          <w:szCs w:val="22"/>
          <w:lang w:val="en-GB"/>
        </w:rPr>
        <w:t xml:space="preserve">There were significant differences in symbiont prevalence within </w:t>
      </w:r>
      <w:proofErr w:type="spellStart"/>
      <w:r>
        <w:rPr>
          <w:bCs/>
          <w:sz w:val="22"/>
          <w:szCs w:val="22"/>
          <w:lang w:val="en-GB"/>
        </w:rPr>
        <w:t>Serviformica</w:t>
      </w:r>
      <w:proofErr w:type="spellEnd"/>
      <w:r>
        <w:rPr>
          <w:bCs/>
          <w:sz w:val="22"/>
          <w:szCs w:val="22"/>
          <w:lang w:val="en-GB"/>
        </w:rPr>
        <w:t xml:space="preserve"> Clade 1 (χ²</w:t>
      </w:r>
      <w:r w:rsidRPr="00482206">
        <w:rPr>
          <w:bCs/>
          <w:sz w:val="22"/>
          <w:szCs w:val="22"/>
          <w:vertAlign w:val="subscript"/>
          <w:lang w:val="en-GB"/>
        </w:rPr>
        <w:t>3</w:t>
      </w:r>
      <w:r>
        <w:rPr>
          <w:bCs/>
          <w:sz w:val="22"/>
          <w:szCs w:val="22"/>
          <w:lang w:val="en-GB"/>
        </w:rPr>
        <w:t>=</w:t>
      </w:r>
      <w:r w:rsidRPr="00482206">
        <w:rPr>
          <w:bCs/>
          <w:sz w:val="22"/>
          <w:szCs w:val="22"/>
          <w:lang w:val="en-GB"/>
        </w:rPr>
        <w:t>10.967</w:t>
      </w:r>
      <w:r>
        <w:rPr>
          <w:bCs/>
          <w:sz w:val="22"/>
          <w:szCs w:val="22"/>
          <w:lang w:val="en-GB"/>
        </w:rPr>
        <w:t>, p=</w:t>
      </w:r>
      <w:r w:rsidRPr="00482206">
        <w:rPr>
          <w:bCs/>
          <w:sz w:val="22"/>
          <w:szCs w:val="22"/>
          <w:lang w:val="en-GB"/>
        </w:rPr>
        <w:t>0.01191</w:t>
      </w:r>
      <w:r>
        <w:rPr>
          <w:bCs/>
          <w:sz w:val="22"/>
          <w:szCs w:val="22"/>
          <w:lang w:val="en-GB"/>
        </w:rPr>
        <w:t xml:space="preserve">). The prevalence in </w:t>
      </w:r>
      <w:r w:rsidRPr="00B6711C">
        <w:rPr>
          <w:bCs/>
          <w:i/>
          <w:iCs/>
          <w:sz w:val="22"/>
          <w:szCs w:val="22"/>
          <w:lang w:val="en-GB"/>
        </w:rPr>
        <w:t>F. cinerea</w:t>
      </w:r>
      <w:r>
        <w:rPr>
          <w:bCs/>
          <w:sz w:val="22"/>
          <w:szCs w:val="22"/>
          <w:lang w:val="en-GB"/>
        </w:rPr>
        <w:t xml:space="preserve"> was significantly lower than in </w:t>
      </w:r>
      <w:r w:rsidRPr="00B6711C">
        <w:rPr>
          <w:bCs/>
          <w:i/>
          <w:iCs/>
          <w:sz w:val="22"/>
          <w:szCs w:val="22"/>
          <w:lang w:val="en-GB"/>
        </w:rPr>
        <w:t>F. fusca</w:t>
      </w:r>
      <w:r>
        <w:rPr>
          <w:bCs/>
          <w:sz w:val="22"/>
          <w:szCs w:val="22"/>
          <w:lang w:val="en-GB"/>
        </w:rPr>
        <w:t xml:space="preserve"> (z=</w:t>
      </w:r>
      <w:r w:rsidRPr="00B6711C">
        <w:rPr>
          <w:bCs/>
          <w:sz w:val="22"/>
          <w:szCs w:val="22"/>
          <w:lang w:val="en-GB"/>
        </w:rPr>
        <w:t>2.747</w:t>
      </w:r>
      <w:r>
        <w:rPr>
          <w:bCs/>
          <w:sz w:val="22"/>
          <w:szCs w:val="22"/>
          <w:lang w:val="en-GB"/>
        </w:rPr>
        <w:t>,</w:t>
      </w:r>
      <w:r w:rsidRPr="00B6711C">
        <w:rPr>
          <w:bCs/>
          <w:sz w:val="22"/>
          <w:szCs w:val="22"/>
          <w:lang w:val="en-GB"/>
        </w:rPr>
        <w:t xml:space="preserve"> </w:t>
      </w:r>
      <w:r>
        <w:rPr>
          <w:bCs/>
          <w:sz w:val="22"/>
          <w:szCs w:val="22"/>
          <w:lang w:val="en-GB"/>
        </w:rPr>
        <w:t>p=</w:t>
      </w:r>
      <w:r w:rsidRPr="00B6711C">
        <w:rPr>
          <w:bCs/>
          <w:sz w:val="22"/>
          <w:szCs w:val="22"/>
          <w:lang w:val="en-GB"/>
        </w:rPr>
        <w:t>0.0301</w:t>
      </w:r>
      <w:r>
        <w:rPr>
          <w:bCs/>
          <w:sz w:val="22"/>
          <w:szCs w:val="22"/>
          <w:lang w:val="en-GB"/>
        </w:rPr>
        <w:t xml:space="preserve">), </w:t>
      </w:r>
      <w:r w:rsidRPr="00D76F0F">
        <w:rPr>
          <w:bCs/>
          <w:i/>
          <w:iCs/>
          <w:sz w:val="22"/>
          <w:szCs w:val="22"/>
          <w:lang w:val="en-GB"/>
        </w:rPr>
        <w:t xml:space="preserve">F. </w:t>
      </w:r>
      <w:proofErr w:type="spellStart"/>
      <w:r w:rsidRPr="00D76F0F">
        <w:rPr>
          <w:bCs/>
          <w:i/>
          <w:iCs/>
          <w:sz w:val="22"/>
          <w:szCs w:val="22"/>
          <w:lang w:val="en-GB"/>
        </w:rPr>
        <w:t>lemani</w:t>
      </w:r>
      <w:proofErr w:type="spellEnd"/>
      <w:r>
        <w:rPr>
          <w:bCs/>
          <w:sz w:val="22"/>
          <w:szCs w:val="22"/>
          <w:lang w:val="en-GB"/>
        </w:rPr>
        <w:t xml:space="preserve"> (z=</w:t>
      </w:r>
      <w:r w:rsidRPr="00D76F0F">
        <w:rPr>
          <w:bCs/>
          <w:sz w:val="22"/>
          <w:szCs w:val="22"/>
          <w:lang w:val="en-GB"/>
        </w:rPr>
        <w:t>-2.714</w:t>
      </w:r>
      <w:r>
        <w:rPr>
          <w:bCs/>
          <w:sz w:val="22"/>
          <w:szCs w:val="22"/>
          <w:lang w:val="en-GB"/>
        </w:rPr>
        <w:t>, p=</w:t>
      </w:r>
      <w:r w:rsidRPr="00D76F0F">
        <w:rPr>
          <w:bCs/>
          <w:sz w:val="22"/>
          <w:szCs w:val="22"/>
          <w:lang w:val="en-GB"/>
        </w:rPr>
        <w:t>0.0334</w:t>
      </w:r>
      <w:r>
        <w:rPr>
          <w:bCs/>
          <w:sz w:val="22"/>
          <w:szCs w:val="22"/>
          <w:lang w:val="en-GB"/>
        </w:rPr>
        <w:t xml:space="preserve">) and </w:t>
      </w:r>
      <w:r w:rsidRPr="00D76F0F">
        <w:rPr>
          <w:bCs/>
          <w:i/>
          <w:iCs/>
          <w:sz w:val="22"/>
          <w:szCs w:val="22"/>
          <w:lang w:val="en-GB"/>
        </w:rPr>
        <w:t xml:space="preserve">F. </w:t>
      </w:r>
      <w:proofErr w:type="spellStart"/>
      <w:r w:rsidRPr="00D76F0F">
        <w:rPr>
          <w:bCs/>
          <w:i/>
          <w:iCs/>
          <w:sz w:val="22"/>
          <w:szCs w:val="22"/>
          <w:lang w:val="en-GB"/>
        </w:rPr>
        <w:t>selysi</w:t>
      </w:r>
      <w:proofErr w:type="spellEnd"/>
      <w:r>
        <w:rPr>
          <w:bCs/>
          <w:sz w:val="22"/>
          <w:szCs w:val="22"/>
          <w:lang w:val="en-GB"/>
        </w:rPr>
        <w:t xml:space="preserve"> (</w:t>
      </w:r>
      <w:r w:rsidRPr="00D76F0F">
        <w:rPr>
          <w:bCs/>
          <w:sz w:val="22"/>
          <w:szCs w:val="22"/>
          <w:lang w:val="en-GB"/>
        </w:rPr>
        <w:t>-2.597</w:t>
      </w:r>
      <w:r>
        <w:rPr>
          <w:bCs/>
          <w:sz w:val="22"/>
          <w:szCs w:val="22"/>
          <w:lang w:val="en-GB"/>
        </w:rPr>
        <w:t>, p=</w:t>
      </w:r>
      <w:r w:rsidRPr="00D76F0F">
        <w:rPr>
          <w:bCs/>
          <w:sz w:val="22"/>
          <w:szCs w:val="22"/>
          <w:lang w:val="en-GB"/>
        </w:rPr>
        <w:t>0.0461</w:t>
      </w:r>
      <w:r>
        <w:rPr>
          <w:bCs/>
          <w:sz w:val="22"/>
          <w:szCs w:val="22"/>
          <w:lang w:val="en-GB"/>
        </w:rPr>
        <w:t>). No other significant difference was found.</w:t>
      </w:r>
    </w:p>
    <w:p w14:paraId="610EDC79" w14:textId="77777777" w:rsidR="009242F6" w:rsidRPr="009242F6" w:rsidRDefault="009242F6" w:rsidP="005C0452">
      <w:pPr>
        <w:pStyle w:val="Normal1"/>
        <w:rPr>
          <w:bCs/>
          <w:sz w:val="22"/>
          <w:szCs w:val="22"/>
          <w:lang w:val="en-GB"/>
        </w:rPr>
      </w:pPr>
    </w:p>
    <w:p w14:paraId="0472702E" w14:textId="77777777" w:rsidR="005C0452" w:rsidRPr="00D212A3" w:rsidRDefault="005C0452">
      <w:pPr>
        <w:rPr>
          <w:rFonts w:ascii="Calibri" w:eastAsia="Calibri" w:hAnsi="Calibri" w:cs="Calibri"/>
          <w:sz w:val="22"/>
          <w:szCs w:val="22"/>
          <w:lang w:val="en-GB"/>
        </w:rPr>
      </w:pPr>
      <w:r w:rsidRPr="00D212A3">
        <w:rPr>
          <w:rFonts w:ascii="Calibri" w:hAnsi="Calibri" w:cs="Calibri"/>
          <w:sz w:val="22"/>
          <w:szCs w:val="22"/>
          <w:lang w:val="en-GB"/>
        </w:rPr>
        <w:br w:type="page"/>
      </w:r>
    </w:p>
    <w:p w14:paraId="35465034" w14:textId="410B8021" w:rsidR="005C0452" w:rsidRPr="00D212A3" w:rsidRDefault="00906DD9" w:rsidP="005C0452">
      <w:pPr>
        <w:pStyle w:val="Normal1"/>
        <w:rPr>
          <w:b/>
          <w:sz w:val="22"/>
          <w:szCs w:val="22"/>
          <w:lang w:val="en-GB"/>
        </w:rPr>
      </w:pPr>
      <w:r w:rsidRPr="00D212A3">
        <w:rPr>
          <w:b/>
          <w:noProof/>
          <w:sz w:val="22"/>
        </w:rPr>
        <w:lastRenderedPageBreak/>
        <w:drawing>
          <wp:inline distT="0" distB="0" distL="0" distR="0" wp14:anchorId="27BA5017" wp14:editId="3133AE0B">
            <wp:extent cx="5731510" cy="1546225"/>
            <wp:effectExtent l="0" t="0" r="0" b="31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546225"/>
                    </a:xfrm>
                    <a:prstGeom prst="rect">
                      <a:avLst/>
                    </a:prstGeom>
                  </pic:spPr>
                </pic:pic>
              </a:graphicData>
            </a:graphic>
          </wp:inline>
        </w:drawing>
      </w:r>
    </w:p>
    <w:p w14:paraId="2FDD1FEA" w14:textId="356EED3B" w:rsidR="0058717B" w:rsidRPr="00D212A3" w:rsidRDefault="005C0452" w:rsidP="0058717B">
      <w:pPr>
        <w:pStyle w:val="Normal1"/>
        <w:rPr>
          <w:sz w:val="22"/>
          <w:szCs w:val="22"/>
          <w:lang w:val="en-GB"/>
        </w:rPr>
      </w:pPr>
      <w:r w:rsidRPr="00D212A3">
        <w:rPr>
          <w:b/>
          <w:sz w:val="22"/>
          <w:szCs w:val="22"/>
          <w:lang w:val="en-GB"/>
        </w:rPr>
        <w:t xml:space="preserve">Figure S1: </w:t>
      </w:r>
      <w:r w:rsidRPr="00D212A3">
        <w:rPr>
          <w:sz w:val="22"/>
          <w:szCs w:val="22"/>
          <w:lang w:val="en-GB"/>
        </w:rPr>
        <w:t xml:space="preserve">Comparing the order of single copy orthologs between the </w:t>
      </w:r>
      <w:r w:rsidRPr="00D212A3">
        <w:rPr>
          <w:i/>
          <w:sz w:val="22"/>
          <w:szCs w:val="22"/>
          <w:lang w:val="en-GB"/>
        </w:rPr>
        <w:t>Sodalis</w:t>
      </w:r>
      <w:r w:rsidRPr="00D212A3">
        <w:rPr>
          <w:sz w:val="22"/>
          <w:szCs w:val="22"/>
          <w:lang w:val="en-GB"/>
        </w:rPr>
        <w:t xml:space="preserve">-like symbionts in </w:t>
      </w:r>
      <w:r w:rsidRPr="00D212A3">
        <w:rPr>
          <w:i/>
          <w:sz w:val="22"/>
          <w:szCs w:val="22"/>
          <w:lang w:val="en-GB"/>
        </w:rPr>
        <w:t>Formica</w:t>
      </w:r>
      <w:r w:rsidRPr="00D212A3">
        <w:rPr>
          <w:sz w:val="22"/>
          <w:szCs w:val="22"/>
          <w:lang w:val="en-GB"/>
        </w:rPr>
        <w:t xml:space="preserve"> and </w:t>
      </w:r>
      <w:r w:rsidRPr="00D212A3">
        <w:rPr>
          <w:i/>
          <w:sz w:val="22"/>
          <w:szCs w:val="22"/>
          <w:lang w:val="en-GB"/>
        </w:rPr>
        <w:t>Plagiolepis</w:t>
      </w:r>
      <w:r w:rsidRPr="00D212A3">
        <w:rPr>
          <w:sz w:val="22"/>
          <w:szCs w:val="22"/>
          <w:lang w:val="en-GB"/>
        </w:rPr>
        <w:t xml:space="preserve"> ants. Gene order is conserved in symbiont lineages from ant species within the same genus, but not between ant species of different genera.</w:t>
      </w:r>
    </w:p>
    <w:p w14:paraId="708CECDC" w14:textId="01CB793E" w:rsidR="005C0452" w:rsidRPr="00D212A3" w:rsidRDefault="005C0452">
      <w:pPr>
        <w:rPr>
          <w:rFonts w:ascii="Calibri" w:hAnsi="Calibri" w:cs="Calibri"/>
          <w:sz w:val="22"/>
          <w:szCs w:val="22"/>
          <w:lang w:val="en-GB"/>
        </w:rPr>
      </w:pPr>
      <w:r w:rsidRPr="00D212A3">
        <w:rPr>
          <w:rFonts w:ascii="Calibri" w:hAnsi="Calibri" w:cs="Calibri"/>
          <w:sz w:val="22"/>
          <w:szCs w:val="22"/>
          <w:lang w:val="en-GB"/>
        </w:rPr>
        <w:br w:type="page"/>
      </w:r>
    </w:p>
    <w:p w14:paraId="4BD14E53" w14:textId="77777777" w:rsidR="0058717B" w:rsidRPr="00D212A3" w:rsidRDefault="0058717B">
      <w:pPr>
        <w:rPr>
          <w:rFonts w:ascii="Calibri" w:eastAsia="Calibri" w:hAnsi="Calibri" w:cs="Calibri"/>
          <w:sz w:val="22"/>
          <w:szCs w:val="22"/>
          <w:lang w:val="en-GB"/>
        </w:rPr>
      </w:pPr>
    </w:p>
    <w:p w14:paraId="6967AA3B" w14:textId="59F0A417" w:rsidR="005C0452" w:rsidRPr="00D212A3" w:rsidRDefault="00B83ADF" w:rsidP="005C0452">
      <w:pPr>
        <w:pStyle w:val="Normal1"/>
        <w:rPr>
          <w:rFonts w:eastAsia="Arial"/>
          <w:b/>
          <w:sz w:val="22"/>
          <w:szCs w:val="22"/>
          <w:lang w:val="en-GB"/>
        </w:rPr>
      </w:pPr>
      <w:r>
        <w:rPr>
          <w:rFonts w:eastAsia="Arial"/>
          <w:b/>
          <w:noProof/>
          <w:sz w:val="22"/>
          <w:szCs w:val="22"/>
        </w:rPr>
        <w:drawing>
          <wp:inline distT="0" distB="0" distL="0" distR="0" wp14:anchorId="35248D77" wp14:editId="6B56F395">
            <wp:extent cx="5562600" cy="65151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8">
                      <a:extLst>
                        <a:ext uri="{28A0092B-C50C-407E-A947-70E740481C1C}">
                          <a14:useLocalDpi xmlns:a14="http://schemas.microsoft.com/office/drawing/2010/main" val="0"/>
                        </a:ext>
                      </a:extLst>
                    </a:blip>
                    <a:stretch>
                      <a:fillRect/>
                    </a:stretch>
                  </pic:blipFill>
                  <pic:spPr>
                    <a:xfrm>
                      <a:off x="0" y="0"/>
                      <a:ext cx="5562600" cy="6515100"/>
                    </a:xfrm>
                    <a:prstGeom prst="rect">
                      <a:avLst/>
                    </a:prstGeom>
                  </pic:spPr>
                </pic:pic>
              </a:graphicData>
            </a:graphic>
          </wp:inline>
        </w:drawing>
      </w:r>
      <w:r>
        <w:rPr>
          <w:rFonts w:eastAsia="Arial"/>
          <w:b/>
          <w:sz w:val="22"/>
          <w:szCs w:val="22"/>
          <w:lang w:val="en-GB"/>
        </w:rPr>
        <w:t>F</w:t>
      </w:r>
      <w:r w:rsidR="0058717B" w:rsidRPr="00D212A3">
        <w:rPr>
          <w:rFonts w:eastAsia="Arial"/>
          <w:b/>
          <w:sz w:val="22"/>
          <w:szCs w:val="22"/>
          <w:lang w:val="en-GB"/>
        </w:rPr>
        <w:t xml:space="preserve">igure S2: </w:t>
      </w:r>
      <w:r w:rsidR="0058717B" w:rsidRPr="00D212A3">
        <w:rPr>
          <w:rFonts w:eastAsia="Arial"/>
          <w:sz w:val="22"/>
          <w:szCs w:val="22"/>
          <w:lang w:val="en-GB"/>
        </w:rPr>
        <w:t xml:space="preserve"> Co-phylogenies of </w:t>
      </w:r>
      <w:r w:rsidR="0058717B" w:rsidRPr="00D212A3">
        <w:rPr>
          <w:rFonts w:eastAsia="Arial"/>
          <w:i/>
          <w:iCs/>
          <w:sz w:val="22"/>
          <w:szCs w:val="22"/>
          <w:lang w:val="en-GB"/>
        </w:rPr>
        <w:t>Formica</w:t>
      </w:r>
      <w:r w:rsidR="0058717B" w:rsidRPr="00D212A3">
        <w:rPr>
          <w:rFonts w:eastAsia="Arial"/>
          <w:sz w:val="22"/>
          <w:szCs w:val="22"/>
          <w:lang w:val="en-GB"/>
        </w:rPr>
        <w:t xml:space="preserve"> and </w:t>
      </w:r>
      <w:r w:rsidR="0058717B" w:rsidRPr="00D212A3">
        <w:rPr>
          <w:rFonts w:eastAsia="Arial"/>
          <w:i/>
          <w:iCs/>
          <w:sz w:val="22"/>
          <w:szCs w:val="22"/>
          <w:lang w:val="en-GB"/>
        </w:rPr>
        <w:t>Cardiocondyla</w:t>
      </w:r>
      <w:r w:rsidR="0058717B" w:rsidRPr="00D212A3">
        <w:rPr>
          <w:rFonts w:eastAsia="Arial"/>
          <w:sz w:val="22"/>
          <w:szCs w:val="22"/>
          <w:lang w:val="en-GB"/>
        </w:rPr>
        <w:t xml:space="preserve"> ant species and their symbionts. Host phylogeny is indicated in black and is identical to that found in Figure 1. Symbiont phylogeny is indicated in red. The symbiont phylogeny for the </w:t>
      </w:r>
      <w:r w:rsidR="0058717B" w:rsidRPr="00D212A3">
        <w:rPr>
          <w:rFonts w:eastAsia="Arial"/>
          <w:i/>
          <w:iCs/>
          <w:sz w:val="22"/>
          <w:szCs w:val="22"/>
          <w:lang w:val="en-GB"/>
        </w:rPr>
        <w:t>Sodalis</w:t>
      </w:r>
      <w:r w:rsidR="0058717B" w:rsidRPr="00D212A3">
        <w:rPr>
          <w:rFonts w:eastAsia="Arial"/>
          <w:sz w:val="22"/>
          <w:szCs w:val="22"/>
          <w:lang w:val="en-GB"/>
        </w:rPr>
        <w:t xml:space="preserve"> symbiont in </w:t>
      </w:r>
      <w:r w:rsidR="0058717B" w:rsidRPr="00D212A3">
        <w:rPr>
          <w:rFonts w:eastAsia="Arial"/>
          <w:i/>
          <w:iCs/>
          <w:sz w:val="22"/>
          <w:szCs w:val="22"/>
          <w:lang w:val="en-GB"/>
        </w:rPr>
        <w:t>Formica</w:t>
      </w:r>
      <w:r w:rsidR="0058717B" w:rsidRPr="00D212A3">
        <w:rPr>
          <w:rFonts w:eastAsia="Arial"/>
          <w:sz w:val="22"/>
          <w:szCs w:val="22"/>
          <w:lang w:val="en-GB"/>
        </w:rPr>
        <w:t xml:space="preserve"> species is identical to that found in Figure 2. The symbiont phylogeny for </w:t>
      </w:r>
      <w:r w:rsidR="0058717B" w:rsidRPr="00D212A3">
        <w:rPr>
          <w:rFonts w:eastAsia="Arial"/>
          <w:i/>
          <w:iCs/>
          <w:sz w:val="22"/>
          <w:szCs w:val="22"/>
          <w:lang w:val="en-GB"/>
        </w:rPr>
        <w:t>Westeberhardia</w:t>
      </w:r>
      <w:r w:rsidR="0058717B" w:rsidRPr="00D212A3">
        <w:rPr>
          <w:rFonts w:eastAsia="Arial"/>
          <w:sz w:val="22"/>
          <w:szCs w:val="22"/>
          <w:lang w:val="en-GB"/>
        </w:rPr>
        <w:t xml:space="preserve"> in </w:t>
      </w:r>
      <w:r w:rsidR="0058717B" w:rsidRPr="005D0A2D">
        <w:rPr>
          <w:rFonts w:eastAsia="Arial"/>
          <w:i/>
          <w:iCs/>
          <w:sz w:val="22"/>
          <w:szCs w:val="22"/>
          <w:lang w:val="en-GB"/>
        </w:rPr>
        <w:t>Cardi</w:t>
      </w:r>
      <w:r w:rsidR="005D0A2D" w:rsidRPr="005D0A2D">
        <w:rPr>
          <w:rFonts w:eastAsia="Arial"/>
          <w:i/>
          <w:iCs/>
          <w:sz w:val="22"/>
          <w:szCs w:val="22"/>
          <w:lang w:val="en-GB"/>
        </w:rPr>
        <w:t>o</w:t>
      </w:r>
      <w:r w:rsidR="0058717B" w:rsidRPr="005D0A2D">
        <w:rPr>
          <w:rFonts w:eastAsia="Arial"/>
          <w:i/>
          <w:iCs/>
          <w:sz w:val="22"/>
          <w:szCs w:val="22"/>
          <w:lang w:val="en-GB"/>
        </w:rPr>
        <w:t>condyla</w:t>
      </w:r>
      <w:r w:rsidR="0058717B" w:rsidRPr="00D212A3">
        <w:rPr>
          <w:rFonts w:eastAsia="Arial"/>
          <w:sz w:val="22"/>
          <w:szCs w:val="22"/>
          <w:lang w:val="en-GB"/>
        </w:rPr>
        <w:t xml:space="preserve"> is based on 3 genes: 16S</w:t>
      </w:r>
      <w:r w:rsidR="006C6868">
        <w:rPr>
          <w:rFonts w:eastAsia="Arial"/>
          <w:sz w:val="22"/>
          <w:szCs w:val="22"/>
          <w:lang w:val="en-GB"/>
        </w:rPr>
        <w:t xml:space="preserve"> rRNA</w:t>
      </w:r>
      <w:r w:rsidR="0058717B" w:rsidRPr="00D212A3">
        <w:rPr>
          <w:rFonts w:eastAsia="Arial"/>
          <w:sz w:val="22"/>
          <w:szCs w:val="22"/>
          <w:lang w:val="en-GB"/>
        </w:rPr>
        <w:t xml:space="preserve">, </w:t>
      </w:r>
      <w:proofErr w:type="spellStart"/>
      <w:r w:rsidR="0058717B" w:rsidRPr="00D212A3">
        <w:rPr>
          <w:rFonts w:eastAsia="Arial"/>
          <w:sz w:val="22"/>
          <w:szCs w:val="22"/>
          <w:lang w:val="en-GB"/>
        </w:rPr>
        <w:t>cvrA</w:t>
      </w:r>
      <w:proofErr w:type="spellEnd"/>
      <w:r w:rsidR="0058717B" w:rsidRPr="00D212A3">
        <w:rPr>
          <w:rFonts w:eastAsia="Arial"/>
          <w:sz w:val="22"/>
          <w:szCs w:val="22"/>
          <w:lang w:val="en-GB"/>
        </w:rPr>
        <w:t xml:space="preserve"> and </w:t>
      </w:r>
      <w:proofErr w:type="spellStart"/>
      <w:r w:rsidR="0058717B" w:rsidRPr="00D212A3">
        <w:rPr>
          <w:rFonts w:eastAsia="Arial"/>
          <w:sz w:val="22"/>
          <w:szCs w:val="22"/>
          <w:lang w:val="en-GB"/>
        </w:rPr>
        <w:t>groL</w:t>
      </w:r>
      <w:proofErr w:type="spellEnd"/>
      <w:r w:rsidR="00B95965">
        <w:rPr>
          <w:rFonts w:eastAsia="Arial"/>
          <w:sz w:val="22"/>
          <w:szCs w:val="22"/>
          <w:lang w:val="en-GB"/>
        </w:rPr>
        <w:t xml:space="preserve">, detailed procedure for this phylogeny is found in supplementary methods section: Taxonomic Analysis. </w:t>
      </w:r>
    </w:p>
    <w:p w14:paraId="48FA9271" w14:textId="672AA40E" w:rsidR="005C0452" w:rsidRPr="00D212A3" w:rsidRDefault="005C0452" w:rsidP="005C0452">
      <w:pPr>
        <w:pStyle w:val="Normal1"/>
        <w:rPr>
          <w:rFonts w:eastAsia="Arial"/>
          <w:sz w:val="22"/>
          <w:szCs w:val="22"/>
          <w:lang w:val="en-GB"/>
        </w:rPr>
      </w:pPr>
      <w:r w:rsidRPr="00D212A3">
        <w:rPr>
          <w:b/>
          <w:noProof/>
          <w:sz w:val="22"/>
        </w:rPr>
        <w:lastRenderedPageBreak/>
        <w:drawing>
          <wp:inline distT="114300" distB="114300" distL="114300" distR="114300" wp14:anchorId="706D402F" wp14:editId="2A44462F">
            <wp:extent cx="5731200" cy="2400300"/>
            <wp:effectExtent l="0" t="0" r="0" b="0"/>
            <wp:docPr id="9" name="image7.jp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9" name="image7.jpg" descr="Une image contenant texte&#10;&#10;Description générée automatiquement"/>
                    <pic:cNvPicPr preferRelativeResize="0"/>
                  </pic:nvPicPr>
                  <pic:blipFill>
                    <a:blip r:embed="rId9"/>
                    <a:srcRect/>
                    <a:stretch>
                      <a:fillRect/>
                    </a:stretch>
                  </pic:blipFill>
                  <pic:spPr>
                    <a:xfrm>
                      <a:off x="0" y="0"/>
                      <a:ext cx="5731200" cy="2400300"/>
                    </a:xfrm>
                    <a:prstGeom prst="rect">
                      <a:avLst/>
                    </a:prstGeom>
                    <a:ln/>
                  </pic:spPr>
                </pic:pic>
              </a:graphicData>
            </a:graphic>
          </wp:inline>
        </w:drawing>
      </w:r>
      <w:r w:rsidRPr="00D212A3">
        <w:rPr>
          <w:rFonts w:eastAsia="Arial"/>
          <w:b/>
          <w:sz w:val="22"/>
          <w:szCs w:val="22"/>
          <w:lang w:val="en-GB"/>
        </w:rPr>
        <w:t>Figure S</w:t>
      </w:r>
      <w:r w:rsidR="00D212A3">
        <w:rPr>
          <w:rFonts w:eastAsia="Arial"/>
          <w:b/>
          <w:sz w:val="22"/>
          <w:szCs w:val="22"/>
          <w:lang w:val="en-GB"/>
        </w:rPr>
        <w:t>3</w:t>
      </w:r>
      <w:r w:rsidRPr="00D212A3">
        <w:rPr>
          <w:rFonts w:eastAsia="Arial"/>
          <w:b/>
          <w:sz w:val="22"/>
          <w:szCs w:val="22"/>
          <w:lang w:val="en-GB"/>
        </w:rPr>
        <w:t xml:space="preserve">: </w:t>
      </w:r>
      <w:r w:rsidRPr="00D212A3">
        <w:rPr>
          <w:rFonts w:eastAsia="Arial"/>
          <w:sz w:val="22"/>
          <w:szCs w:val="22"/>
          <w:lang w:val="en-GB"/>
        </w:rPr>
        <w:t xml:space="preserve"> Fluorescent </w:t>
      </w:r>
      <w:r w:rsidRPr="00D212A3">
        <w:rPr>
          <w:rFonts w:eastAsia="Arial"/>
          <w:i/>
          <w:sz w:val="22"/>
          <w:szCs w:val="22"/>
          <w:lang w:val="en-GB"/>
        </w:rPr>
        <w:t>in situ</w:t>
      </w:r>
      <w:r w:rsidRPr="00D212A3">
        <w:rPr>
          <w:rFonts w:eastAsia="Arial"/>
          <w:sz w:val="22"/>
          <w:szCs w:val="22"/>
          <w:lang w:val="en-GB"/>
        </w:rPr>
        <w:t xml:space="preserve"> hybridi</w:t>
      </w:r>
      <w:r w:rsidR="00F75C26" w:rsidRPr="00D212A3">
        <w:rPr>
          <w:rFonts w:eastAsia="Arial"/>
          <w:sz w:val="22"/>
          <w:szCs w:val="22"/>
          <w:lang w:val="en-GB"/>
        </w:rPr>
        <w:t>s</w:t>
      </w:r>
      <w:r w:rsidRPr="00D212A3">
        <w:rPr>
          <w:rFonts w:eastAsia="Arial"/>
          <w:sz w:val="22"/>
          <w:szCs w:val="22"/>
          <w:lang w:val="en-GB"/>
        </w:rPr>
        <w:t xml:space="preserve">ation generated images comparing the localization of </w:t>
      </w:r>
      <w:r w:rsidRPr="00D212A3">
        <w:rPr>
          <w:rFonts w:eastAsia="Arial"/>
          <w:i/>
          <w:sz w:val="22"/>
          <w:szCs w:val="22"/>
          <w:lang w:val="en-GB"/>
        </w:rPr>
        <w:t>Sodalis</w:t>
      </w:r>
      <w:r w:rsidR="00906DD9" w:rsidRPr="00D212A3">
        <w:rPr>
          <w:rFonts w:eastAsia="Arial"/>
          <w:iCs/>
          <w:sz w:val="22"/>
          <w:szCs w:val="22"/>
          <w:lang w:val="en-GB"/>
        </w:rPr>
        <w:t>-like</w:t>
      </w:r>
      <w:r w:rsidRPr="00D212A3">
        <w:rPr>
          <w:rFonts w:eastAsia="Arial"/>
          <w:i/>
          <w:sz w:val="22"/>
          <w:szCs w:val="22"/>
          <w:lang w:val="en-GB"/>
        </w:rPr>
        <w:t xml:space="preserve"> </w:t>
      </w:r>
      <w:r w:rsidRPr="00D212A3">
        <w:rPr>
          <w:rFonts w:eastAsia="Arial"/>
          <w:sz w:val="22"/>
          <w:szCs w:val="22"/>
          <w:lang w:val="en-GB"/>
        </w:rPr>
        <w:t xml:space="preserve">symbionts in different regions of </w:t>
      </w:r>
      <w:r w:rsidRPr="00D212A3">
        <w:rPr>
          <w:rFonts w:eastAsia="Arial"/>
          <w:i/>
          <w:sz w:val="22"/>
          <w:szCs w:val="22"/>
          <w:lang w:val="en-GB"/>
        </w:rPr>
        <w:t xml:space="preserve">Formica </w:t>
      </w:r>
      <w:r w:rsidRPr="00D212A3">
        <w:rPr>
          <w:rFonts w:eastAsia="Arial"/>
          <w:sz w:val="22"/>
          <w:szCs w:val="22"/>
          <w:lang w:val="en-GB"/>
        </w:rPr>
        <w:t xml:space="preserve">and </w:t>
      </w:r>
      <w:r w:rsidRPr="00D212A3">
        <w:rPr>
          <w:rFonts w:eastAsia="Arial"/>
          <w:i/>
          <w:sz w:val="22"/>
          <w:szCs w:val="22"/>
          <w:lang w:val="en-GB"/>
        </w:rPr>
        <w:t>Plagiolepis</w:t>
      </w:r>
      <w:r w:rsidRPr="00D212A3">
        <w:rPr>
          <w:rFonts w:eastAsia="Arial"/>
          <w:sz w:val="22"/>
          <w:szCs w:val="22"/>
          <w:lang w:val="en-GB"/>
        </w:rPr>
        <w:t xml:space="preserve"> ants. A-A’. FISH on transversal cytological sections of </w:t>
      </w:r>
      <w:r w:rsidRPr="00D212A3">
        <w:rPr>
          <w:rFonts w:eastAsia="Arial"/>
          <w:i/>
          <w:sz w:val="22"/>
          <w:szCs w:val="22"/>
          <w:lang w:val="en-GB"/>
        </w:rPr>
        <w:t>Formica cinerea</w:t>
      </w:r>
      <w:r w:rsidRPr="00D212A3">
        <w:rPr>
          <w:rFonts w:eastAsia="Arial"/>
          <w:sz w:val="22"/>
          <w:szCs w:val="22"/>
          <w:lang w:val="en-GB"/>
        </w:rPr>
        <w:t xml:space="preserve"> larva. DAPI staining only (A), DAPI staining in blue, symbiont stained in red showing localisation of symbiont in bacteriocytes and a bacteriome (A’).  B-C. Whole mount FISH of </w:t>
      </w:r>
      <w:r w:rsidRPr="00D212A3">
        <w:rPr>
          <w:rFonts w:eastAsia="Arial"/>
          <w:i/>
          <w:sz w:val="22"/>
          <w:szCs w:val="22"/>
          <w:lang w:val="en-GB"/>
        </w:rPr>
        <w:t>Formica fusca</w:t>
      </w:r>
      <w:r w:rsidRPr="00D212A3">
        <w:rPr>
          <w:rFonts w:eastAsia="Arial"/>
          <w:sz w:val="22"/>
          <w:szCs w:val="22"/>
          <w:lang w:val="en-GB"/>
        </w:rPr>
        <w:t xml:space="preserve">: queen ovaries (B) and egg (C). DAPI staining in blue, symbiont stained in red. D-D’. FISH on transversal cytological sections of </w:t>
      </w:r>
      <w:r w:rsidRPr="00D212A3">
        <w:rPr>
          <w:rFonts w:eastAsia="Arial"/>
          <w:i/>
          <w:sz w:val="22"/>
          <w:szCs w:val="22"/>
          <w:lang w:val="en-GB"/>
        </w:rPr>
        <w:t xml:space="preserve">Plagiolepis </w:t>
      </w:r>
      <w:r w:rsidRPr="00D212A3">
        <w:rPr>
          <w:rFonts w:eastAsia="Arial"/>
          <w:sz w:val="22"/>
          <w:szCs w:val="22"/>
          <w:lang w:val="en-GB"/>
        </w:rPr>
        <w:t>sp. larva. DAPI staining only (D),</w:t>
      </w:r>
      <w:r w:rsidR="00F75C26" w:rsidRPr="00D212A3">
        <w:rPr>
          <w:rFonts w:eastAsia="Arial"/>
          <w:sz w:val="22"/>
          <w:szCs w:val="22"/>
          <w:lang w:val="en-GB"/>
        </w:rPr>
        <w:t xml:space="preserve"> </w:t>
      </w:r>
      <w:r w:rsidRPr="00D212A3">
        <w:rPr>
          <w:rFonts w:eastAsia="Arial"/>
          <w:sz w:val="22"/>
          <w:szCs w:val="22"/>
          <w:lang w:val="en-GB"/>
        </w:rPr>
        <w:t xml:space="preserve">DAPI staining in blue, symbiont stained in red (D’), demonstrating symbionts are localised in cells surrounding the midgut. E-F. Whole mount FISH of </w:t>
      </w:r>
      <w:r w:rsidRPr="00D212A3">
        <w:rPr>
          <w:rFonts w:eastAsia="Arial"/>
          <w:i/>
          <w:sz w:val="22"/>
          <w:szCs w:val="22"/>
          <w:lang w:val="en-GB"/>
        </w:rPr>
        <w:t xml:space="preserve">Plagiolepis </w:t>
      </w:r>
      <w:r w:rsidRPr="00D212A3">
        <w:rPr>
          <w:rFonts w:eastAsia="Arial"/>
          <w:sz w:val="22"/>
          <w:szCs w:val="22"/>
          <w:lang w:val="en-GB"/>
        </w:rPr>
        <w:t xml:space="preserve">sp.: queen ovaries (E) and egg (F). DAPI staining in blue, symbiont stained in red, showing the symbiont is localised in a similar manner to that which is found in </w:t>
      </w:r>
      <w:r w:rsidRPr="00D212A3">
        <w:rPr>
          <w:rFonts w:eastAsia="Arial"/>
          <w:i/>
          <w:sz w:val="22"/>
          <w:szCs w:val="22"/>
          <w:lang w:val="en-GB"/>
        </w:rPr>
        <w:t>Formica</w:t>
      </w:r>
      <w:r w:rsidRPr="00D212A3">
        <w:rPr>
          <w:rFonts w:eastAsia="Arial"/>
          <w:sz w:val="22"/>
          <w:szCs w:val="22"/>
          <w:lang w:val="en-GB"/>
        </w:rPr>
        <w:t xml:space="preserve"> ants.</w:t>
      </w:r>
    </w:p>
    <w:p w14:paraId="4FD0E04D" w14:textId="77777777" w:rsidR="005C0452" w:rsidRPr="00D212A3" w:rsidRDefault="005C0452">
      <w:pPr>
        <w:rPr>
          <w:rFonts w:ascii="Calibri" w:eastAsia="Arial" w:hAnsi="Calibri" w:cs="Calibri"/>
          <w:sz w:val="22"/>
          <w:szCs w:val="22"/>
          <w:lang w:val="en-GB"/>
        </w:rPr>
      </w:pPr>
      <w:r w:rsidRPr="00D212A3">
        <w:rPr>
          <w:rFonts w:ascii="Calibri" w:eastAsia="Arial" w:hAnsi="Calibri" w:cs="Calibri"/>
          <w:sz w:val="22"/>
          <w:szCs w:val="22"/>
          <w:lang w:val="en-GB"/>
        </w:rPr>
        <w:br w:type="page"/>
      </w:r>
    </w:p>
    <w:p w14:paraId="1B39CF5A" w14:textId="5A89F92D" w:rsidR="005C0452" w:rsidRPr="00D212A3" w:rsidRDefault="00F753C4" w:rsidP="005C0452">
      <w:pPr>
        <w:pStyle w:val="Normal1"/>
        <w:rPr>
          <w:rFonts w:eastAsia="Arial"/>
          <w:b/>
          <w:sz w:val="22"/>
          <w:szCs w:val="22"/>
          <w:lang w:val="en-GB"/>
        </w:rPr>
      </w:pPr>
      <w:r w:rsidRPr="00D212A3">
        <w:rPr>
          <w:rFonts w:eastAsia="Arial"/>
          <w:b/>
          <w:noProof/>
          <w:sz w:val="22"/>
          <w:szCs w:val="22"/>
        </w:rPr>
        <w:lastRenderedPageBreak/>
        <w:drawing>
          <wp:inline distT="0" distB="0" distL="0" distR="0" wp14:anchorId="7A292828" wp14:editId="4CE21381">
            <wp:extent cx="5731510" cy="4819650"/>
            <wp:effectExtent l="0" t="0" r="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819650"/>
                    </a:xfrm>
                    <a:prstGeom prst="rect">
                      <a:avLst/>
                    </a:prstGeom>
                  </pic:spPr>
                </pic:pic>
              </a:graphicData>
            </a:graphic>
          </wp:inline>
        </w:drawing>
      </w:r>
    </w:p>
    <w:p w14:paraId="13D48052" w14:textId="020FE1A2" w:rsidR="005C0452" w:rsidRPr="00D212A3" w:rsidRDefault="005C0452" w:rsidP="005C0452">
      <w:pPr>
        <w:pStyle w:val="Normal1"/>
        <w:rPr>
          <w:sz w:val="22"/>
          <w:szCs w:val="22"/>
          <w:lang w:val="en-GB"/>
        </w:rPr>
      </w:pPr>
      <w:r w:rsidRPr="00D212A3">
        <w:rPr>
          <w:b/>
          <w:sz w:val="22"/>
          <w:szCs w:val="22"/>
          <w:lang w:val="en-GB"/>
        </w:rPr>
        <w:t>Figure S</w:t>
      </w:r>
      <w:r w:rsidR="00D212A3">
        <w:rPr>
          <w:b/>
          <w:sz w:val="22"/>
          <w:szCs w:val="22"/>
          <w:lang w:val="en-GB"/>
        </w:rPr>
        <w:t>4</w:t>
      </w:r>
      <w:r w:rsidRPr="00D212A3">
        <w:rPr>
          <w:b/>
          <w:sz w:val="22"/>
          <w:szCs w:val="22"/>
          <w:lang w:val="en-GB"/>
        </w:rPr>
        <w:t xml:space="preserve">: </w:t>
      </w:r>
      <w:r w:rsidRPr="00D212A3">
        <w:rPr>
          <w:sz w:val="22"/>
          <w:szCs w:val="22"/>
          <w:lang w:val="en-GB"/>
        </w:rPr>
        <w:t xml:space="preserve">Schematic diagram comparing pathways for synthesising tyrosine and phenylalanine across bacteriocyte-associated symbionts of ants. </w:t>
      </w:r>
    </w:p>
    <w:p w14:paraId="5A4B8E59" w14:textId="77777777" w:rsidR="005C0452" w:rsidRPr="00D212A3" w:rsidRDefault="005C0452">
      <w:pPr>
        <w:rPr>
          <w:rFonts w:ascii="Calibri" w:eastAsia="Calibri" w:hAnsi="Calibri" w:cs="Calibri"/>
          <w:sz w:val="22"/>
          <w:szCs w:val="22"/>
          <w:lang w:val="en-GB"/>
        </w:rPr>
      </w:pPr>
      <w:r w:rsidRPr="00D212A3">
        <w:rPr>
          <w:rFonts w:ascii="Calibri" w:hAnsi="Calibri" w:cs="Calibri"/>
          <w:sz w:val="22"/>
          <w:szCs w:val="22"/>
          <w:lang w:val="en-GB"/>
        </w:rPr>
        <w:br w:type="page"/>
      </w:r>
    </w:p>
    <w:p w14:paraId="1FA0CDE4" w14:textId="0A9B5DC4" w:rsidR="005C0452" w:rsidRPr="00D212A3" w:rsidRDefault="00F800D3" w:rsidP="005C0452">
      <w:pPr>
        <w:pStyle w:val="Normal1"/>
        <w:rPr>
          <w:b/>
          <w:sz w:val="22"/>
          <w:szCs w:val="22"/>
          <w:lang w:val="en-GB"/>
        </w:rPr>
      </w:pPr>
      <w:r>
        <w:rPr>
          <w:b/>
          <w:noProof/>
          <w:sz w:val="22"/>
        </w:rPr>
        <w:lastRenderedPageBreak/>
        <w:drawing>
          <wp:inline distT="0" distB="0" distL="0" distR="0" wp14:anchorId="244F0ADC" wp14:editId="5C6190BD">
            <wp:extent cx="5731510" cy="297497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74975"/>
                    </a:xfrm>
                    <a:prstGeom prst="rect">
                      <a:avLst/>
                    </a:prstGeom>
                  </pic:spPr>
                </pic:pic>
              </a:graphicData>
            </a:graphic>
          </wp:inline>
        </w:drawing>
      </w:r>
    </w:p>
    <w:p w14:paraId="77076A55" w14:textId="558C60C3" w:rsidR="005C0452" w:rsidRPr="00D212A3" w:rsidRDefault="005C0452" w:rsidP="004D477E">
      <w:pPr>
        <w:pStyle w:val="Normal1"/>
        <w:rPr>
          <w:rFonts w:eastAsia="Arial"/>
          <w:sz w:val="22"/>
          <w:szCs w:val="22"/>
          <w:lang w:val="en-GB"/>
        </w:rPr>
      </w:pPr>
      <w:r w:rsidRPr="00D212A3">
        <w:rPr>
          <w:rFonts w:eastAsia="Arial"/>
          <w:b/>
          <w:sz w:val="22"/>
          <w:szCs w:val="22"/>
          <w:lang w:val="en-GB"/>
        </w:rPr>
        <w:t>Figure S</w:t>
      </w:r>
      <w:r w:rsidR="00D212A3">
        <w:rPr>
          <w:rFonts w:eastAsia="Arial"/>
          <w:b/>
          <w:sz w:val="22"/>
          <w:szCs w:val="22"/>
          <w:lang w:val="en-GB"/>
        </w:rPr>
        <w:t>5</w:t>
      </w:r>
      <w:r w:rsidRPr="00D212A3">
        <w:rPr>
          <w:rFonts w:eastAsia="Arial"/>
          <w:b/>
          <w:sz w:val="22"/>
          <w:szCs w:val="22"/>
          <w:lang w:val="en-GB"/>
        </w:rPr>
        <w:t xml:space="preserve">: </w:t>
      </w:r>
      <w:r w:rsidRPr="00D212A3">
        <w:rPr>
          <w:rFonts w:eastAsia="Arial"/>
          <w:sz w:val="22"/>
          <w:szCs w:val="22"/>
          <w:lang w:val="en-GB"/>
        </w:rPr>
        <w:t xml:space="preserve">16S </w:t>
      </w:r>
      <w:r w:rsidR="006C6868">
        <w:rPr>
          <w:rFonts w:eastAsia="Arial"/>
          <w:sz w:val="22"/>
          <w:szCs w:val="22"/>
          <w:lang w:val="en-GB"/>
        </w:rPr>
        <w:t xml:space="preserve">rRNA </w:t>
      </w:r>
      <w:r w:rsidRPr="00D212A3">
        <w:rPr>
          <w:rFonts w:eastAsia="Arial"/>
          <w:sz w:val="22"/>
          <w:szCs w:val="22"/>
          <w:lang w:val="en-GB"/>
        </w:rPr>
        <w:t xml:space="preserve">relative abundance of bacterial OTUs in queens of </w:t>
      </w:r>
      <w:r w:rsidRPr="00D212A3">
        <w:rPr>
          <w:rFonts w:eastAsia="Arial"/>
          <w:i/>
          <w:sz w:val="22"/>
          <w:szCs w:val="22"/>
          <w:lang w:val="en-GB"/>
        </w:rPr>
        <w:t>Cardiocondyla</w:t>
      </w:r>
      <w:r w:rsidRPr="00D212A3">
        <w:rPr>
          <w:rFonts w:eastAsia="Arial"/>
          <w:sz w:val="22"/>
          <w:szCs w:val="22"/>
          <w:lang w:val="en-GB"/>
        </w:rPr>
        <w:t xml:space="preserve"> (A) and </w:t>
      </w:r>
      <w:r w:rsidRPr="00D212A3">
        <w:rPr>
          <w:rFonts w:eastAsia="Arial"/>
          <w:i/>
          <w:sz w:val="22"/>
          <w:szCs w:val="22"/>
          <w:lang w:val="en-GB"/>
        </w:rPr>
        <w:t>Formica</w:t>
      </w:r>
      <w:r w:rsidRPr="00D212A3">
        <w:rPr>
          <w:rFonts w:eastAsia="Arial"/>
          <w:sz w:val="22"/>
          <w:szCs w:val="22"/>
          <w:lang w:val="en-GB"/>
        </w:rPr>
        <w:t xml:space="preserve"> (B)</w:t>
      </w:r>
      <w:r w:rsidRPr="00D212A3">
        <w:rPr>
          <w:rFonts w:eastAsia="Arial"/>
          <w:i/>
          <w:sz w:val="22"/>
          <w:szCs w:val="22"/>
          <w:lang w:val="en-GB"/>
        </w:rPr>
        <w:t xml:space="preserve"> </w:t>
      </w:r>
      <w:r w:rsidRPr="00D212A3">
        <w:rPr>
          <w:rFonts w:eastAsia="Arial"/>
          <w:sz w:val="22"/>
          <w:szCs w:val="22"/>
          <w:lang w:val="en-GB"/>
        </w:rPr>
        <w:t xml:space="preserve">species. </w:t>
      </w:r>
      <w:r w:rsidR="00F800D3">
        <w:rPr>
          <w:rFonts w:eastAsia="Arial"/>
          <w:sz w:val="22"/>
          <w:szCs w:val="22"/>
          <w:lang w:val="en-GB"/>
        </w:rPr>
        <w:t xml:space="preserve">To aid in interpretation of the data OTUs present at less than one percent relative abundance are grouped together and coloured black. Additionally, </w:t>
      </w:r>
      <w:r w:rsidR="00F800D3" w:rsidRPr="003A79B7">
        <w:rPr>
          <w:rFonts w:eastAsia="Arial"/>
          <w:sz w:val="22"/>
          <w:szCs w:val="22"/>
          <w:lang w:val="en-GB"/>
        </w:rPr>
        <w:t xml:space="preserve">OTUs present in less than 10 samples in </w:t>
      </w:r>
      <w:r w:rsidR="00F800D3" w:rsidRPr="003A79B7">
        <w:rPr>
          <w:rFonts w:eastAsia="Arial"/>
          <w:i/>
          <w:iCs/>
          <w:sz w:val="22"/>
          <w:szCs w:val="22"/>
          <w:lang w:val="en-GB"/>
        </w:rPr>
        <w:t>Formica</w:t>
      </w:r>
      <w:r w:rsidR="00F800D3" w:rsidRPr="003A79B7">
        <w:rPr>
          <w:rFonts w:eastAsia="Arial"/>
          <w:sz w:val="22"/>
          <w:szCs w:val="22"/>
          <w:lang w:val="en-GB"/>
        </w:rPr>
        <w:t xml:space="preserve"> species or less than four samples in </w:t>
      </w:r>
      <w:r w:rsidR="00F800D3" w:rsidRPr="003A79B7">
        <w:rPr>
          <w:rFonts w:eastAsia="Arial"/>
          <w:i/>
          <w:iCs/>
          <w:sz w:val="22"/>
          <w:szCs w:val="22"/>
          <w:lang w:val="en-GB"/>
        </w:rPr>
        <w:t>Cardiocondyla</w:t>
      </w:r>
      <w:r w:rsidR="00F800D3" w:rsidRPr="003A79B7">
        <w:rPr>
          <w:rFonts w:eastAsia="Arial"/>
          <w:sz w:val="22"/>
          <w:szCs w:val="22"/>
          <w:lang w:val="en-GB"/>
        </w:rPr>
        <w:t xml:space="preserve"> species are grouped together and coloured grey. 10 samples and 4 samples were chosen as one less than the number of samples in the most lowly sampled species group in </w:t>
      </w:r>
      <w:r w:rsidR="00F800D3" w:rsidRPr="003A79B7">
        <w:rPr>
          <w:rFonts w:eastAsia="Arial"/>
          <w:i/>
          <w:iCs/>
          <w:sz w:val="22"/>
          <w:szCs w:val="22"/>
          <w:lang w:val="en-GB"/>
        </w:rPr>
        <w:t>Formica</w:t>
      </w:r>
      <w:r w:rsidR="00F800D3" w:rsidRPr="003A79B7">
        <w:rPr>
          <w:rFonts w:eastAsia="Arial"/>
          <w:sz w:val="22"/>
          <w:szCs w:val="22"/>
          <w:lang w:val="en-GB"/>
        </w:rPr>
        <w:t xml:space="preserve"> and </w:t>
      </w:r>
      <w:r w:rsidR="00F800D3" w:rsidRPr="003A79B7">
        <w:rPr>
          <w:rFonts w:eastAsia="Arial"/>
          <w:i/>
          <w:iCs/>
          <w:sz w:val="22"/>
          <w:szCs w:val="22"/>
          <w:lang w:val="en-GB"/>
        </w:rPr>
        <w:t>Cardiocondyla</w:t>
      </w:r>
      <w:r w:rsidR="00F800D3" w:rsidRPr="003A79B7">
        <w:rPr>
          <w:rFonts w:eastAsia="Arial"/>
          <w:sz w:val="22"/>
          <w:szCs w:val="22"/>
          <w:lang w:val="en-GB"/>
        </w:rPr>
        <w:t xml:space="preserve"> respectively. </w:t>
      </w:r>
      <w:r w:rsidR="003A79B7" w:rsidRPr="003A79B7">
        <w:rPr>
          <w:rFonts w:eastAsia="Arial"/>
          <w:sz w:val="22"/>
          <w:szCs w:val="22"/>
          <w:lang w:val="en-GB"/>
        </w:rPr>
        <w:t>The data used to create these visualizations is available in Tables S7-S1</w:t>
      </w:r>
      <w:r w:rsidR="009471B2">
        <w:rPr>
          <w:rFonts w:eastAsia="Arial"/>
          <w:sz w:val="22"/>
          <w:szCs w:val="22"/>
          <w:lang w:val="en-GB"/>
        </w:rPr>
        <w:t>1</w:t>
      </w:r>
      <w:r w:rsidR="003A79B7" w:rsidRPr="003A79B7">
        <w:rPr>
          <w:rFonts w:eastAsia="Arial"/>
          <w:sz w:val="22"/>
          <w:szCs w:val="22"/>
          <w:lang w:val="en-GB"/>
        </w:rPr>
        <w:t>.</w:t>
      </w:r>
    </w:p>
    <w:p w14:paraId="72873C28" w14:textId="77777777" w:rsidR="005C0452" w:rsidRPr="00D212A3" w:rsidRDefault="005C0452">
      <w:pPr>
        <w:rPr>
          <w:rFonts w:ascii="Calibri" w:eastAsia="Arial" w:hAnsi="Calibri" w:cs="Calibri"/>
          <w:sz w:val="22"/>
          <w:szCs w:val="22"/>
          <w:lang w:val="en-GB"/>
        </w:rPr>
      </w:pPr>
      <w:r w:rsidRPr="00D212A3">
        <w:rPr>
          <w:rFonts w:ascii="Calibri" w:eastAsia="Arial" w:hAnsi="Calibri" w:cs="Calibri"/>
          <w:sz w:val="22"/>
          <w:szCs w:val="22"/>
          <w:lang w:val="en-GB"/>
        </w:rPr>
        <w:br w:type="page"/>
      </w:r>
    </w:p>
    <w:p w14:paraId="491BBF58" w14:textId="77777777" w:rsidR="005C0452" w:rsidRPr="00D212A3" w:rsidRDefault="005C0452" w:rsidP="005C0452">
      <w:pPr>
        <w:pStyle w:val="Normal1"/>
        <w:rPr>
          <w:rFonts w:eastAsia="Arial"/>
          <w:b/>
          <w:sz w:val="22"/>
          <w:szCs w:val="22"/>
          <w:lang w:val="en-GB"/>
        </w:rPr>
      </w:pPr>
      <w:r w:rsidRPr="00D212A3">
        <w:rPr>
          <w:b/>
          <w:noProof/>
          <w:sz w:val="22"/>
        </w:rPr>
        <w:lastRenderedPageBreak/>
        <w:drawing>
          <wp:inline distT="0" distB="0" distL="0" distR="0" wp14:anchorId="2296DB78" wp14:editId="106E4A96">
            <wp:extent cx="5731510" cy="2800350"/>
            <wp:effectExtent l="0" t="0" r="0" b="6350"/>
            <wp:docPr id="15" name="Image 15" descr="Une image contenant texte, instrument d’écriture, stationnai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instrument d’écriture, stationnaire, capture d’écran&#10;&#10;Description générée automatiquement"/>
                    <pic:cNvPicPr/>
                  </pic:nvPicPr>
                  <pic:blipFill>
                    <a:blip r:embed="rId12"/>
                    <a:stretch>
                      <a:fillRect/>
                    </a:stretch>
                  </pic:blipFill>
                  <pic:spPr>
                    <a:xfrm>
                      <a:off x="0" y="0"/>
                      <a:ext cx="5731510" cy="2800350"/>
                    </a:xfrm>
                    <a:prstGeom prst="rect">
                      <a:avLst/>
                    </a:prstGeom>
                  </pic:spPr>
                </pic:pic>
              </a:graphicData>
            </a:graphic>
          </wp:inline>
        </w:drawing>
      </w:r>
    </w:p>
    <w:p w14:paraId="488873B3" w14:textId="53392D87" w:rsidR="00DA78FE" w:rsidRDefault="005C0452" w:rsidP="005C0452">
      <w:pPr>
        <w:pStyle w:val="Normal1"/>
        <w:rPr>
          <w:rFonts w:eastAsia="Arial"/>
          <w:sz w:val="22"/>
          <w:szCs w:val="22"/>
          <w:lang w:val="en-GB"/>
        </w:rPr>
      </w:pPr>
      <w:r w:rsidRPr="00D212A3">
        <w:rPr>
          <w:rFonts w:eastAsia="Arial"/>
          <w:b/>
          <w:sz w:val="22"/>
          <w:szCs w:val="22"/>
          <w:lang w:val="en-GB"/>
        </w:rPr>
        <w:t>Figure S</w:t>
      </w:r>
      <w:r w:rsidR="00D212A3">
        <w:rPr>
          <w:rFonts w:eastAsia="Arial"/>
          <w:b/>
          <w:sz w:val="22"/>
          <w:szCs w:val="22"/>
          <w:lang w:val="en-GB"/>
        </w:rPr>
        <w:t>6</w:t>
      </w:r>
      <w:r w:rsidRPr="00D212A3">
        <w:rPr>
          <w:rFonts w:eastAsia="Arial"/>
          <w:b/>
          <w:sz w:val="22"/>
          <w:szCs w:val="22"/>
          <w:lang w:val="en-GB"/>
        </w:rPr>
        <w:t xml:space="preserve">: </w:t>
      </w:r>
      <w:r w:rsidRPr="00D212A3">
        <w:rPr>
          <w:rFonts w:eastAsia="Arial"/>
          <w:sz w:val="22"/>
          <w:szCs w:val="22"/>
          <w:lang w:val="en-GB"/>
        </w:rPr>
        <w:t xml:space="preserve">ITS Relative Abundance of Fungal ZOTUs in </w:t>
      </w:r>
      <w:r w:rsidRPr="00D212A3">
        <w:rPr>
          <w:rFonts w:eastAsia="Arial"/>
          <w:i/>
          <w:sz w:val="22"/>
          <w:szCs w:val="22"/>
          <w:lang w:val="en-GB"/>
        </w:rPr>
        <w:t>Cardiocondyla</w:t>
      </w:r>
      <w:r w:rsidRPr="00D212A3">
        <w:rPr>
          <w:rFonts w:eastAsia="Arial"/>
          <w:sz w:val="22"/>
          <w:szCs w:val="22"/>
          <w:lang w:val="en-GB"/>
        </w:rPr>
        <w:t xml:space="preserve"> (A) and </w:t>
      </w:r>
      <w:r w:rsidRPr="00D212A3">
        <w:rPr>
          <w:rFonts w:eastAsia="Arial"/>
          <w:i/>
          <w:sz w:val="22"/>
          <w:szCs w:val="22"/>
          <w:lang w:val="en-GB"/>
        </w:rPr>
        <w:t xml:space="preserve">Formica </w:t>
      </w:r>
      <w:r w:rsidRPr="00D212A3">
        <w:rPr>
          <w:rFonts w:eastAsia="Arial"/>
          <w:sz w:val="22"/>
          <w:szCs w:val="22"/>
          <w:lang w:val="en-GB"/>
        </w:rPr>
        <w:t xml:space="preserve">(B) Queens that were found to not carry the </w:t>
      </w:r>
      <w:r w:rsidRPr="00D212A3">
        <w:rPr>
          <w:rFonts w:eastAsia="Arial"/>
          <w:i/>
          <w:sz w:val="22"/>
          <w:szCs w:val="22"/>
          <w:lang w:val="en-GB"/>
        </w:rPr>
        <w:t>Sodalis</w:t>
      </w:r>
      <w:r w:rsidR="00906DD9" w:rsidRPr="00D212A3">
        <w:rPr>
          <w:rFonts w:eastAsia="Arial"/>
          <w:iCs/>
          <w:sz w:val="22"/>
          <w:szCs w:val="22"/>
        </w:rPr>
        <w:t>-like</w:t>
      </w:r>
      <w:r w:rsidRPr="00D212A3">
        <w:rPr>
          <w:rFonts w:eastAsia="Arial"/>
          <w:i/>
          <w:sz w:val="22"/>
          <w:szCs w:val="22"/>
          <w:lang w:val="en-GB"/>
        </w:rPr>
        <w:t xml:space="preserve"> </w:t>
      </w:r>
      <w:r w:rsidRPr="00D212A3">
        <w:rPr>
          <w:rFonts w:eastAsia="Arial"/>
          <w:sz w:val="22"/>
          <w:szCs w:val="22"/>
          <w:lang w:val="en-GB"/>
        </w:rPr>
        <w:t xml:space="preserve">or </w:t>
      </w:r>
      <w:r w:rsidRPr="001B5C4A">
        <w:rPr>
          <w:rFonts w:eastAsia="Arial"/>
          <w:i/>
          <w:sz w:val="22"/>
          <w:szCs w:val="22"/>
          <w:lang w:val="en-GB"/>
        </w:rPr>
        <w:t>Westeberhardia</w:t>
      </w:r>
      <w:r w:rsidRPr="00D212A3">
        <w:rPr>
          <w:rFonts w:eastAsia="Arial"/>
          <w:i/>
          <w:sz w:val="22"/>
          <w:szCs w:val="22"/>
          <w:lang w:val="en-GB"/>
        </w:rPr>
        <w:t xml:space="preserve"> </w:t>
      </w:r>
      <w:r w:rsidRPr="00D212A3">
        <w:rPr>
          <w:rFonts w:eastAsia="Arial"/>
          <w:sz w:val="22"/>
          <w:szCs w:val="22"/>
          <w:lang w:val="en-GB"/>
        </w:rPr>
        <w:t>symbionts to assess possible fungal replacements (several individuals with the symbiont were included for comparison).</w:t>
      </w:r>
      <w:r w:rsidR="00F75C26" w:rsidRPr="00D212A3">
        <w:rPr>
          <w:rFonts w:eastAsia="Arial"/>
          <w:sz w:val="22"/>
          <w:szCs w:val="22"/>
          <w:lang w:val="en-GB"/>
        </w:rPr>
        <w:t xml:space="preserve"> </w:t>
      </w:r>
      <w:r w:rsidRPr="00D212A3">
        <w:rPr>
          <w:rFonts w:eastAsia="Arial"/>
          <w:sz w:val="22"/>
          <w:szCs w:val="22"/>
          <w:lang w:val="en-GB"/>
        </w:rPr>
        <w:t xml:space="preserve">The absence of the </w:t>
      </w:r>
      <w:r w:rsidRPr="00D212A3">
        <w:rPr>
          <w:rFonts w:eastAsia="Arial"/>
          <w:i/>
          <w:sz w:val="22"/>
          <w:szCs w:val="22"/>
          <w:lang w:val="en-GB"/>
        </w:rPr>
        <w:t>Sodalis</w:t>
      </w:r>
      <w:r w:rsidR="00906DD9" w:rsidRPr="00D212A3">
        <w:rPr>
          <w:rFonts w:eastAsia="Arial"/>
          <w:iCs/>
          <w:sz w:val="22"/>
          <w:szCs w:val="22"/>
          <w:lang w:val="en-GB"/>
        </w:rPr>
        <w:t>-like symbiont</w:t>
      </w:r>
      <w:r w:rsidRPr="00D212A3">
        <w:rPr>
          <w:rFonts w:eastAsia="Arial"/>
          <w:i/>
          <w:sz w:val="22"/>
          <w:szCs w:val="22"/>
          <w:lang w:val="en-GB"/>
        </w:rPr>
        <w:t xml:space="preserve"> </w:t>
      </w:r>
      <w:r w:rsidRPr="00D212A3">
        <w:rPr>
          <w:rFonts w:eastAsia="Arial"/>
          <w:sz w:val="22"/>
          <w:szCs w:val="22"/>
          <w:lang w:val="en-GB"/>
        </w:rPr>
        <w:t xml:space="preserve">or </w:t>
      </w:r>
      <w:r w:rsidRPr="001B5C4A">
        <w:rPr>
          <w:rFonts w:eastAsia="Arial"/>
          <w:i/>
          <w:sz w:val="22"/>
          <w:szCs w:val="22"/>
          <w:lang w:val="en-GB"/>
        </w:rPr>
        <w:t>Westeberhardia</w:t>
      </w:r>
      <w:r w:rsidRPr="00D212A3">
        <w:rPr>
          <w:rFonts w:eastAsia="Arial"/>
          <w:i/>
          <w:sz w:val="22"/>
          <w:szCs w:val="22"/>
          <w:lang w:val="en-GB"/>
        </w:rPr>
        <w:t xml:space="preserve"> </w:t>
      </w:r>
      <w:r w:rsidRPr="00D212A3">
        <w:rPr>
          <w:rFonts w:eastAsia="Arial"/>
          <w:sz w:val="22"/>
          <w:szCs w:val="22"/>
          <w:lang w:val="en-GB"/>
        </w:rPr>
        <w:t xml:space="preserve">was initially confirmed using a combination of diagnostic PCR and 16S </w:t>
      </w:r>
      <w:r w:rsidR="006C6868">
        <w:rPr>
          <w:rFonts w:eastAsia="Arial"/>
          <w:sz w:val="22"/>
          <w:szCs w:val="22"/>
          <w:lang w:val="en-GB"/>
        </w:rPr>
        <w:t xml:space="preserve">rRNA </w:t>
      </w:r>
      <w:r w:rsidRPr="00D212A3">
        <w:rPr>
          <w:rFonts w:eastAsia="Arial"/>
          <w:sz w:val="22"/>
          <w:szCs w:val="22"/>
          <w:lang w:val="en-GB"/>
        </w:rPr>
        <w:t>sequencing data in samples found in Table S3. For legibility, a cut</w:t>
      </w:r>
      <w:r w:rsidR="000A6F93">
        <w:rPr>
          <w:rFonts w:eastAsia="Arial"/>
          <w:sz w:val="22"/>
          <w:szCs w:val="22"/>
          <w:lang w:val="en-GB"/>
        </w:rPr>
        <w:t>-</w:t>
      </w:r>
      <w:r w:rsidRPr="00D212A3">
        <w:rPr>
          <w:rFonts w:eastAsia="Arial"/>
          <w:sz w:val="22"/>
          <w:szCs w:val="22"/>
          <w:lang w:val="en-GB"/>
        </w:rPr>
        <w:t>off is used in each of visualizations to exclude ZOTUs that were not consistently present in all queens found without the symbiont, suggesting an evolutionary replacement. In (A), ZOTUs must be present in more than one sample from a symbiont carrying species to be visualized. In (B), ZOTUs must be present in at least 4 samples within a species to be visualized. C. “</w:t>
      </w:r>
      <w:proofErr w:type="spellStart"/>
      <w:r w:rsidRPr="00D212A3">
        <w:rPr>
          <w:rFonts w:eastAsia="Arial"/>
          <w:sz w:val="22"/>
          <w:szCs w:val="22"/>
          <w:lang w:val="en-GB"/>
        </w:rPr>
        <w:t>argyrotricha</w:t>
      </w:r>
      <w:proofErr w:type="spellEnd"/>
      <w:r w:rsidRPr="00D212A3">
        <w:rPr>
          <w:rFonts w:eastAsia="Arial"/>
          <w:sz w:val="22"/>
          <w:szCs w:val="22"/>
          <w:lang w:val="en-GB"/>
        </w:rPr>
        <w:t>” and C. “</w:t>
      </w:r>
      <w:proofErr w:type="spellStart"/>
      <w:r w:rsidRPr="00D212A3">
        <w:rPr>
          <w:rFonts w:eastAsia="Arial"/>
          <w:sz w:val="22"/>
          <w:szCs w:val="22"/>
          <w:lang w:val="en-GB"/>
        </w:rPr>
        <w:t>microseta</w:t>
      </w:r>
      <w:proofErr w:type="spellEnd"/>
      <w:r w:rsidRPr="00D212A3">
        <w:rPr>
          <w:rFonts w:eastAsia="Arial"/>
          <w:sz w:val="22"/>
          <w:szCs w:val="22"/>
          <w:lang w:val="en-GB"/>
        </w:rPr>
        <w:t xml:space="preserve">” are provisional names of recognized morphospecies to be described by B. Seifert. </w:t>
      </w:r>
    </w:p>
    <w:p w14:paraId="44F078A7" w14:textId="77777777" w:rsidR="00DA78FE" w:rsidRDefault="00DA78FE">
      <w:pPr>
        <w:rPr>
          <w:rFonts w:ascii="Calibri" w:eastAsia="Arial" w:hAnsi="Calibri" w:cs="Calibri"/>
          <w:sz w:val="22"/>
          <w:szCs w:val="22"/>
          <w:lang w:val="en-GB"/>
        </w:rPr>
      </w:pPr>
      <w:r>
        <w:rPr>
          <w:rFonts w:eastAsia="Arial"/>
          <w:sz w:val="22"/>
          <w:szCs w:val="22"/>
          <w:lang w:val="en-GB"/>
        </w:rPr>
        <w:br w:type="page"/>
      </w:r>
    </w:p>
    <w:p w14:paraId="10D198E3" w14:textId="77777777" w:rsidR="005C0452" w:rsidRPr="00D212A3" w:rsidRDefault="005C0452" w:rsidP="005C0452">
      <w:pPr>
        <w:pStyle w:val="Normal1"/>
        <w:rPr>
          <w:rFonts w:eastAsia="Arial"/>
          <w:sz w:val="22"/>
          <w:szCs w:val="22"/>
          <w:lang w:val="en-GB"/>
        </w:rPr>
      </w:pPr>
    </w:p>
    <w:p w14:paraId="22A7A9FE" w14:textId="4128F51B" w:rsidR="00AD3EB0" w:rsidRDefault="00F707FF">
      <w:pPr>
        <w:rPr>
          <w:rFonts w:ascii="Calibri" w:eastAsia="Arial" w:hAnsi="Calibri" w:cs="Calibri"/>
          <w:sz w:val="22"/>
          <w:szCs w:val="22"/>
          <w:lang w:val="en-GB"/>
        </w:rPr>
      </w:pPr>
      <w:r>
        <w:rPr>
          <w:rFonts w:ascii="Calibri" w:eastAsia="Arial" w:hAnsi="Calibri" w:cs="Calibri"/>
          <w:noProof/>
          <w:sz w:val="22"/>
          <w:szCs w:val="22"/>
        </w:rPr>
        <w:drawing>
          <wp:inline distT="0" distB="0" distL="0" distR="0" wp14:anchorId="1B1F8E86" wp14:editId="1FE78CC8">
            <wp:extent cx="5731510" cy="7920355"/>
            <wp:effectExtent l="0" t="0" r="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7920355"/>
                    </a:xfrm>
                    <a:prstGeom prst="rect">
                      <a:avLst/>
                    </a:prstGeom>
                  </pic:spPr>
                </pic:pic>
              </a:graphicData>
            </a:graphic>
          </wp:inline>
        </w:drawing>
      </w:r>
    </w:p>
    <w:p w14:paraId="3F3C5ECF" w14:textId="3E07B6FF" w:rsidR="00AD3EB0" w:rsidRPr="00D212A3" w:rsidRDefault="00AD3EB0" w:rsidP="00AD3EB0">
      <w:pPr>
        <w:pStyle w:val="Normal1"/>
        <w:rPr>
          <w:rFonts w:eastAsia="Arial"/>
          <w:sz w:val="22"/>
          <w:szCs w:val="22"/>
          <w:lang w:val="en-GB"/>
        </w:rPr>
      </w:pPr>
      <w:r>
        <w:rPr>
          <w:rFonts w:eastAsia="Arial"/>
          <w:noProof/>
          <w:sz w:val="22"/>
          <w:szCs w:val="22"/>
        </w:rPr>
        <w:lastRenderedPageBreak/>
        <w:drawing>
          <wp:inline distT="0" distB="0" distL="0" distR="0" wp14:anchorId="22C3B085" wp14:editId="36F451E0">
            <wp:extent cx="5731510" cy="8177530"/>
            <wp:effectExtent l="0" t="0" r="0" b="127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8177530"/>
                    </a:xfrm>
                    <a:prstGeom prst="rect">
                      <a:avLst/>
                    </a:prstGeom>
                  </pic:spPr>
                </pic:pic>
              </a:graphicData>
            </a:graphic>
          </wp:inline>
        </w:drawing>
      </w:r>
      <w:r>
        <w:rPr>
          <w:rFonts w:eastAsia="Arial"/>
          <w:noProof/>
          <w:sz w:val="22"/>
          <w:szCs w:val="22"/>
        </w:rPr>
        <w:lastRenderedPageBreak/>
        <w:drawing>
          <wp:inline distT="0" distB="0" distL="0" distR="0" wp14:anchorId="1778E7E5" wp14:editId="304EA9B4">
            <wp:extent cx="5731510" cy="5380990"/>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380990"/>
                    </a:xfrm>
                    <a:prstGeom prst="rect">
                      <a:avLst/>
                    </a:prstGeom>
                  </pic:spPr>
                </pic:pic>
              </a:graphicData>
            </a:graphic>
          </wp:inline>
        </w:drawing>
      </w:r>
      <w:r w:rsidRPr="00AD3EB0">
        <w:rPr>
          <w:rFonts w:eastAsia="Arial"/>
          <w:b/>
          <w:sz w:val="22"/>
          <w:szCs w:val="22"/>
          <w:lang w:val="en-GB"/>
        </w:rPr>
        <w:t xml:space="preserve"> </w:t>
      </w:r>
      <w:r w:rsidRPr="00D212A3">
        <w:rPr>
          <w:rFonts w:eastAsia="Arial"/>
          <w:b/>
          <w:sz w:val="22"/>
          <w:szCs w:val="22"/>
          <w:lang w:val="en-GB"/>
        </w:rPr>
        <w:t>Figure S</w:t>
      </w:r>
      <w:r w:rsidR="00FA1FFE">
        <w:rPr>
          <w:rFonts w:eastAsia="Arial"/>
          <w:b/>
          <w:sz w:val="22"/>
          <w:szCs w:val="22"/>
          <w:lang w:val="en-GB"/>
        </w:rPr>
        <w:t>7</w:t>
      </w:r>
      <w:r w:rsidRPr="00D212A3">
        <w:rPr>
          <w:rFonts w:eastAsia="Arial"/>
          <w:b/>
          <w:sz w:val="22"/>
          <w:szCs w:val="22"/>
          <w:lang w:val="en-GB"/>
        </w:rPr>
        <w:t xml:space="preserve">: </w:t>
      </w:r>
      <w:proofErr w:type="spellStart"/>
      <w:r>
        <w:rPr>
          <w:rFonts w:eastAsia="Arial"/>
          <w:sz w:val="22"/>
          <w:szCs w:val="22"/>
          <w:lang w:val="en-GB"/>
        </w:rPr>
        <w:t>Blobplots</w:t>
      </w:r>
      <w:proofErr w:type="spellEnd"/>
      <w:r>
        <w:rPr>
          <w:rFonts w:eastAsia="Arial"/>
          <w:sz w:val="22"/>
          <w:szCs w:val="22"/>
          <w:lang w:val="en-GB"/>
        </w:rPr>
        <w:t xml:space="preserve"> generated using </w:t>
      </w:r>
      <w:proofErr w:type="spellStart"/>
      <w:r>
        <w:rPr>
          <w:rFonts w:eastAsia="Arial"/>
          <w:sz w:val="22"/>
          <w:szCs w:val="22"/>
          <w:lang w:val="en-GB"/>
        </w:rPr>
        <w:t>BlobTools</w:t>
      </w:r>
      <w:proofErr w:type="spellEnd"/>
      <w:r>
        <w:rPr>
          <w:rFonts w:eastAsia="Arial"/>
          <w:sz w:val="22"/>
          <w:szCs w:val="22"/>
          <w:lang w:val="en-GB"/>
        </w:rPr>
        <w:t xml:space="preserve"> for both the first and second round of assembly for all metagenomic assemblies.</w:t>
      </w:r>
      <w:r w:rsidR="00FC1E3A">
        <w:rPr>
          <w:rFonts w:eastAsia="Arial"/>
          <w:sz w:val="22"/>
          <w:szCs w:val="22"/>
          <w:lang w:val="en-GB"/>
        </w:rPr>
        <w:t xml:space="preserve"> Each dot represents a contig from the assembly plotted by GC proportion (x-axis) and coverage (y-axis).</w:t>
      </w:r>
      <w:r>
        <w:rPr>
          <w:rFonts w:eastAsia="Arial"/>
          <w:sz w:val="22"/>
          <w:szCs w:val="22"/>
          <w:lang w:val="en-GB"/>
        </w:rPr>
        <w:t xml:space="preserve"> </w:t>
      </w:r>
      <w:r w:rsidR="00FC1E3A">
        <w:rPr>
          <w:rFonts w:eastAsia="Arial"/>
          <w:sz w:val="22"/>
          <w:szCs w:val="22"/>
          <w:lang w:val="en-GB"/>
        </w:rPr>
        <w:t>Dots</w:t>
      </w:r>
      <w:r>
        <w:rPr>
          <w:rFonts w:eastAsia="Arial"/>
          <w:sz w:val="22"/>
          <w:szCs w:val="22"/>
          <w:lang w:val="en-GB"/>
        </w:rPr>
        <w:t xml:space="preserve"> are colo</w:t>
      </w:r>
      <w:r w:rsidR="00641BE5">
        <w:rPr>
          <w:rFonts w:eastAsia="Arial"/>
          <w:sz w:val="22"/>
          <w:szCs w:val="22"/>
          <w:lang w:val="en-GB"/>
        </w:rPr>
        <w:t>ur</w:t>
      </w:r>
      <w:r>
        <w:rPr>
          <w:rFonts w:eastAsia="Arial"/>
          <w:sz w:val="22"/>
          <w:szCs w:val="22"/>
          <w:lang w:val="en-GB"/>
        </w:rPr>
        <w:t xml:space="preserve">ed </w:t>
      </w:r>
      <w:r w:rsidR="00FC1E3A">
        <w:rPr>
          <w:rFonts w:eastAsia="Arial"/>
          <w:sz w:val="22"/>
          <w:szCs w:val="22"/>
          <w:lang w:val="en-GB"/>
        </w:rPr>
        <w:t>by the taxonomic assignment at</w:t>
      </w:r>
      <w:r>
        <w:rPr>
          <w:rFonts w:eastAsia="Arial"/>
          <w:sz w:val="22"/>
          <w:szCs w:val="22"/>
          <w:lang w:val="en-GB"/>
        </w:rPr>
        <w:t xml:space="preserve"> the level of phylu</w:t>
      </w:r>
      <w:r w:rsidR="00FC1E3A">
        <w:rPr>
          <w:rFonts w:eastAsia="Arial"/>
          <w:sz w:val="22"/>
          <w:szCs w:val="22"/>
          <w:lang w:val="en-GB"/>
        </w:rPr>
        <w:t>m. Contigs t</w:t>
      </w:r>
      <w:r>
        <w:rPr>
          <w:rFonts w:eastAsia="Arial"/>
          <w:sz w:val="22"/>
          <w:szCs w:val="22"/>
          <w:lang w:val="en-GB"/>
        </w:rPr>
        <w:t xml:space="preserve">axonomically assigned to the symbiont at the level of species are indicated with a large dark blue circle. </w:t>
      </w:r>
    </w:p>
    <w:p w14:paraId="0295FC65" w14:textId="0A0E056B" w:rsidR="00AD3EB0" w:rsidRPr="00D212A3" w:rsidRDefault="00AD3EB0">
      <w:pPr>
        <w:rPr>
          <w:rFonts w:ascii="Calibri" w:eastAsia="Arial" w:hAnsi="Calibri" w:cs="Calibri"/>
          <w:sz w:val="22"/>
          <w:szCs w:val="22"/>
          <w:lang w:val="en-GB"/>
        </w:rPr>
      </w:pPr>
    </w:p>
    <w:p w14:paraId="5C05DC57" w14:textId="2E82AA95" w:rsidR="005C0452" w:rsidRPr="00D212A3" w:rsidRDefault="00987CD9" w:rsidP="005C0452">
      <w:pPr>
        <w:pStyle w:val="Normal1"/>
        <w:rPr>
          <w:rFonts w:eastAsia="Arial"/>
          <w:b/>
          <w:sz w:val="22"/>
          <w:szCs w:val="22"/>
          <w:lang w:val="en-GB"/>
        </w:rPr>
      </w:pPr>
      <w:r>
        <w:rPr>
          <w:b/>
          <w:noProof/>
          <w:sz w:val="22"/>
        </w:rPr>
        <w:lastRenderedPageBreak/>
        <w:drawing>
          <wp:inline distT="0" distB="0" distL="0" distR="0" wp14:anchorId="1ACA2325" wp14:editId="062C081B">
            <wp:extent cx="5731510" cy="8187055"/>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8187055"/>
                    </a:xfrm>
                    <a:prstGeom prst="rect">
                      <a:avLst/>
                    </a:prstGeom>
                  </pic:spPr>
                </pic:pic>
              </a:graphicData>
            </a:graphic>
          </wp:inline>
        </w:drawing>
      </w:r>
    </w:p>
    <w:p w14:paraId="67E2E64C" w14:textId="23F7CD9D" w:rsidR="005C0452" w:rsidRDefault="005C0452" w:rsidP="005C0452">
      <w:pPr>
        <w:pStyle w:val="Normal1"/>
        <w:rPr>
          <w:rFonts w:eastAsia="Arial"/>
          <w:sz w:val="22"/>
          <w:szCs w:val="22"/>
          <w:lang w:val="en-GB"/>
        </w:rPr>
      </w:pPr>
      <w:r w:rsidRPr="00D212A3">
        <w:rPr>
          <w:rFonts w:eastAsia="Arial"/>
          <w:b/>
          <w:sz w:val="22"/>
          <w:szCs w:val="22"/>
          <w:lang w:val="en-GB"/>
        </w:rPr>
        <w:t>Figure S</w:t>
      </w:r>
      <w:r w:rsidR="00FA1FFE">
        <w:rPr>
          <w:rFonts w:eastAsia="Arial"/>
          <w:b/>
          <w:sz w:val="22"/>
          <w:szCs w:val="22"/>
          <w:lang w:val="en-GB"/>
        </w:rPr>
        <w:t>8</w:t>
      </w:r>
      <w:r w:rsidRPr="00D212A3">
        <w:rPr>
          <w:rFonts w:eastAsia="Arial"/>
          <w:b/>
          <w:sz w:val="22"/>
          <w:szCs w:val="22"/>
          <w:lang w:val="en-GB"/>
        </w:rPr>
        <w:t xml:space="preserve">: </w:t>
      </w:r>
      <w:r w:rsidR="00987CD9">
        <w:rPr>
          <w:rFonts w:eastAsia="Arial"/>
          <w:sz w:val="22"/>
          <w:szCs w:val="22"/>
          <w:lang w:val="en-GB"/>
        </w:rPr>
        <w:t>Full phylogeny of gammaproteobacterial e</w:t>
      </w:r>
      <w:r w:rsidRPr="00D212A3">
        <w:rPr>
          <w:rFonts w:eastAsia="Arial"/>
          <w:sz w:val="22"/>
          <w:szCs w:val="22"/>
          <w:lang w:val="en-GB"/>
        </w:rPr>
        <w:t>ndosymbiont</w:t>
      </w:r>
      <w:r w:rsidR="00987CD9">
        <w:rPr>
          <w:rFonts w:eastAsia="Arial"/>
          <w:sz w:val="22"/>
          <w:szCs w:val="22"/>
          <w:lang w:val="en-GB"/>
        </w:rPr>
        <w:t xml:space="preserve">s and close free-living relatives constructed using </w:t>
      </w:r>
      <w:proofErr w:type="spellStart"/>
      <w:r w:rsidR="00987CD9">
        <w:rPr>
          <w:rFonts w:eastAsia="Arial"/>
          <w:sz w:val="22"/>
          <w:szCs w:val="22"/>
          <w:lang w:val="en-GB"/>
        </w:rPr>
        <w:t>phylobayes</w:t>
      </w:r>
      <w:proofErr w:type="spellEnd"/>
      <w:r w:rsidR="00987CD9">
        <w:rPr>
          <w:rFonts w:eastAsia="Arial"/>
          <w:sz w:val="22"/>
          <w:szCs w:val="22"/>
          <w:lang w:val="en-GB"/>
        </w:rPr>
        <w:t>. Based on a dayhoff6 recoded amino acid alignment of 72 core gammaproteobacterial genes. Red boxes indicate ant symbionts of interest.</w:t>
      </w:r>
    </w:p>
    <w:p w14:paraId="2FEC8042" w14:textId="4CA9BAC2" w:rsidR="00701737" w:rsidRDefault="00285047" w:rsidP="00701737">
      <w:pPr>
        <w:pStyle w:val="Normal1"/>
        <w:rPr>
          <w:rFonts w:eastAsia="Arial"/>
          <w:sz w:val="22"/>
          <w:szCs w:val="22"/>
          <w:lang w:val="en-GB"/>
        </w:rPr>
      </w:pPr>
      <w:r w:rsidRPr="00B52117">
        <w:rPr>
          <w:rFonts w:eastAsia="Arial"/>
          <w:noProof/>
          <w:sz w:val="22"/>
          <w:szCs w:val="22"/>
        </w:rPr>
        <w:lastRenderedPageBreak/>
        <w:drawing>
          <wp:inline distT="0" distB="0" distL="0" distR="0" wp14:anchorId="22DF3E39" wp14:editId="1589C9F7">
            <wp:extent cx="4341664" cy="7191284"/>
            <wp:effectExtent l="0" t="0" r="190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7"/>
                    <a:stretch>
                      <a:fillRect/>
                    </a:stretch>
                  </pic:blipFill>
                  <pic:spPr>
                    <a:xfrm>
                      <a:off x="0" y="0"/>
                      <a:ext cx="4344394" cy="7195805"/>
                    </a:xfrm>
                    <a:prstGeom prst="rect">
                      <a:avLst/>
                    </a:prstGeom>
                  </pic:spPr>
                </pic:pic>
              </a:graphicData>
            </a:graphic>
          </wp:inline>
        </w:drawing>
      </w:r>
    </w:p>
    <w:p w14:paraId="7497D587" w14:textId="73762FBF" w:rsidR="00701737" w:rsidRPr="00D212A3" w:rsidRDefault="00701737" w:rsidP="005C0452">
      <w:pPr>
        <w:pStyle w:val="Normal1"/>
        <w:rPr>
          <w:rFonts w:eastAsia="Arial"/>
          <w:sz w:val="22"/>
          <w:szCs w:val="22"/>
          <w:lang w:val="en-GB"/>
        </w:rPr>
      </w:pPr>
      <w:r w:rsidRPr="00D212A3">
        <w:rPr>
          <w:rFonts w:eastAsia="Arial"/>
          <w:b/>
          <w:sz w:val="22"/>
          <w:szCs w:val="22"/>
          <w:lang w:val="en-GB"/>
        </w:rPr>
        <w:t>Figure S</w:t>
      </w:r>
      <w:proofErr w:type="gramStart"/>
      <w:r>
        <w:rPr>
          <w:rFonts w:eastAsia="Arial"/>
          <w:b/>
          <w:sz w:val="22"/>
          <w:szCs w:val="22"/>
          <w:lang w:val="en-GB"/>
        </w:rPr>
        <w:t xml:space="preserve">9 </w:t>
      </w:r>
      <w:r w:rsidRPr="00D212A3">
        <w:rPr>
          <w:rFonts w:eastAsia="Arial"/>
          <w:b/>
          <w:sz w:val="22"/>
          <w:szCs w:val="22"/>
          <w:lang w:val="en-GB"/>
        </w:rPr>
        <w:t>:</w:t>
      </w:r>
      <w:proofErr w:type="gramEnd"/>
      <w:r w:rsidRPr="00D212A3">
        <w:rPr>
          <w:rFonts w:eastAsia="Arial"/>
          <w:b/>
          <w:sz w:val="22"/>
          <w:szCs w:val="22"/>
          <w:lang w:val="en-GB"/>
        </w:rPr>
        <w:t xml:space="preserve"> </w:t>
      </w:r>
      <w:r>
        <w:rPr>
          <w:rFonts w:eastAsia="Arial"/>
          <w:sz w:val="22"/>
          <w:szCs w:val="22"/>
          <w:lang w:val="en-GB"/>
        </w:rPr>
        <w:t>Full phylogeny of gammaproteobacterial e</w:t>
      </w:r>
      <w:r w:rsidRPr="00D212A3">
        <w:rPr>
          <w:rFonts w:eastAsia="Arial"/>
          <w:sz w:val="22"/>
          <w:szCs w:val="22"/>
          <w:lang w:val="en-GB"/>
        </w:rPr>
        <w:t>ndosymbiont</w:t>
      </w:r>
      <w:r>
        <w:rPr>
          <w:rFonts w:eastAsia="Arial"/>
          <w:sz w:val="22"/>
          <w:szCs w:val="22"/>
          <w:lang w:val="en-GB"/>
        </w:rPr>
        <w:t xml:space="preserve">s and close free-living relatives constructed using </w:t>
      </w:r>
      <w:proofErr w:type="spellStart"/>
      <w:r>
        <w:rPr>
          <w:rFonts w:eastAsia="Arial"/>
          <w:sz w:val="22"/>
          <w:szCs w:val="22"/>
          <w:lang w:val="en-GB"/>
        </w:rPr>
        <w:t>phylobayes</w:t>
      </w:r>
      <w:proofErr w:type="spellEnd"/>
      <w:r>
        <w:rPr>
          <w:rFonts w:eastAsia="Arial"/>
          <w:sz w:val="22"/>
          <w:szCs w:val="22"/>
          <w:lang w:val="en-GB"/>
        </w:rPr>
        <w:t>, including branch lengths. Based on a dayhoff6 recoded amino acid alignment of 72 core gammaproteobacterial genes.</w:t>
      </w:r>
    </w:p>
    <w:p w14:paraId="06A9D2A5" w14:textId="390EE53B" w:rsidR="005C0452" w:rsidRPr="00D212A3" w:rsidRDefault="005C0452">
      <w:pPr>
        <w:rPr>
          <w:rFonts w:ascii="Calibri" w:eastAsia="Arial" w:hAnsi="Calibri" w:cs="Calibri"/>
          <w:sz w:val="22"/>
          <w:szCs w:val="22"/>
          <w:lang w:val="en-GB"/>
        </w:rPr>
      </w:pPr>
      <w:r w:rsidRPr="00D212A3">
        <w:rPr>
          <w:rFonts w:ascii="Calibri" w:eastAsia="Arial" w:hAnsi="Calibri" w:cs="Calibri"/>
          <w:sz w:val="22"/>
          <w:szCs w:val="22"/>
          <w:lang w:val="en-GB"/>
        </w:rPr>
        <w:br w:type="page"/>
      </w:r>
      <w:r w:rsidR="00314787" w:rsidRPr="00D212A3">
        <w:rPr>
          <w:rFonts w:ascii="Calibri" w:eastAsia="Arial" w:hAnsi="Calibri" w:cs="Calibri"/>
          <w:noProof/>
          <w:sz w:val="22"/>
          <w:szCs w:val="22"/>
        </w:rPr>
        <w:lastRenderedPageBreak/>
        <w:drawing>
          <wp:inline distT="0" distB="0" distL="0" distR="0" wp14:anchorId="7AD0FEEF" wp14:editId="77E00887">
            <wp:extent cx="3695700" cy="61595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95700" cy="6159500"/>
                    </a:xfrm>
                    <a:prstGeom prst="rect">
                      <a:avLst/>
                    </a:prstGeom>
                  </pic:spPr>
                </pic:pic>
              </a:graphicData>
            </a:graphic>
          </wp:inline>
        </w:drawing>
      </w:r>
    </w:p>
    <w:p w14:paraId="0B7CECD7" w14:textId="77777777" w:rsidR="00314787" w:rsidRPr="00D212A3" w:rsidRDefault="00314787">
      <w:pPr>
        <w:rPr>
          <w:rFonts w:ascii="Calibri" w:eastAsia="Arial" w:hAnsi="Calibri" w:cs="Calibri"/>
          <w:sz w:val="22"/>
          <w:szCs w:val="22"/>
          <w:lang w:val="en-GB"/>
        </w:rPr>
      </w:pPr>
    </w:p>
    <w:p w14:paraId="687A5246" w14:textId="21E1747F" w:rsidR="00701737" w:rsidRDefault="00314787" w:rsidP="00701737">
      <w:pPr>
        <w:pStyle w:val="Normal1"/>
        <w:rPr>
          <w:rFonts w:eastAsia="Arial"/>
          <w:sz w:val="22"/>
          <w:szCs w:val="22"/>
          <w:lang w:val="en-GB"/>
        </w:rPr>
      </w:pPr>
      <w:r w:rsidRPr="00D212A3">
        <w:rPr>
          <w:rFonts w:eastAsia="Arial"/>
          <w:b/>
          <w:sz w:val="22"/>
          <w:szCs w:val="22"/>
          <w:lang w:val="en-GB"/>
        </w:rPr>
        <w:t>Figure S</w:t>
      </w:r>
      <w:r w:rsidR="00701737">
        <w:rPr>
          <w:rFonts w:eastAsia="Arial"/>
          <w:b/>
          <w:sz w:val="22"/>
          <w:szCs w:val="22"/>
          <w:lang w:val="en-GB"/>
        </w:rPr>
        <w:t>10</w:t>
      </w:r>
      <w:r w:rsidRPr="00D212A3">
        <w:rPr>
          <w:rFonts w:eastAsia="Arial"/>
          <w:b/>
          <w:sz w:val="22"/>
          <w:szCs w:val="22"/>
          <w:lang w:val="en-GB"/>
        </w:rPr>
        <w:t xml:space="preserve">: </w:t>
      </w:r>
      <w:r w:rsidRPr="00D212A3">
        <w:rPr>
          <w:rFonts w:eastAsia="Arial"/>
          <w:sz w:val="22"/>
          <w:szCs w:val="22"/>
          <w:lang w:val="en-GB"/>
        </w:rPr>
        <w:t xml:space="preserve">Phylogeny of </w:t>
      </w:r>
      <w:r w:rsidRPr="001B5C4A">
        <w:rPr>
          <w:rFonts w:eastAsia="Arial"/>
          <w:i/>
          <w:iCs/>
          <w:sz w:val="22"/>
          <w:szCs w:val="22"/>
          <w:lang w:val="en-GB"/>
        </w:rPr>
        <w:t>Formica</w:t>
      </w:r>
      <w:r w:rsidRPr="00D212A3">
        <w:rPr>
          <w:rFonts w:eastAsia="Arial"/>
          <w:sz w:val="22"/>
          <w:szCs w:val="22"/>
          <w:lang w:val="en-GB"/>
        </w:rPr>
        <w:t xml:space="preserve"> species based on cytochrome B sequences based on the work of </w:t>
      </w:r>
      <w:r w:rsidRPr="00D212A3">
        <w:rPr>
          <w:rFonts w:eastAsia="Arial"/>
          <w:sz w:val="22"/>
          <w:szCs w:val="22"/>
          <w:lang w:val="en-GB"/>
        </w:rPr>
        <w:fldChar w:fldCharType="begin" w:fldLock="1"/>
      </w:r>
      <w:r w:rsidR="00953DD1">
        <w:rPr>
          <w:rFonts w:eastAsia="Arial"/>
          <w:sz w:val="22"/>
          <w:szCs w:val="22"/>
          <w:lang w:val="en-GB"/>
        </w:rPr>
        <w:instrText>ADDIN CSL_CITATION {"citationItems":[{"id":"ITEM-1","itemData":{"DOI":"10.1371/journal.pone.0041697","ISSN":"19326203","PMID":"22911845","abstract":"Ants of genus Formica demonstrate variation in social organization and represent model species for ecological, behavioral, evolutionary studies and testing theoretical implications of the kin selection theory. Subgeneric division of the Formica ants based on morphology has been questioned and remained unclear after an allozyme study on genetic differentiation between 13 species representing all subgenera was conducted. In the present study, the phylogenetic relationships within the genus were examined using mitochondrial DNA sequences of the cytochrome b and a part of the NADH dehydrogenase subunit 6. All 23 Formica species sampled in the Palaearctic clustered according to the subgeneric affiliation except F. uralensis that formed a separate phylogenetic group. Unlike Coptoformica and Formica s. str., the subgenus Serviformica did not form a tight cluster but more likely consisted of a few small clades. The genetic distances between the subgenera were around 10%, implying approximate divergence time of 5 Myr if we used the conventional insect divergence rate of 2% per Myr. Within-subgenus divergence estimates were 6.69% in Serviformica, 3.61% in Coptoformica, 1.18% in Formica s. str., which supported our previous results on relatively rapid speciation in the latter subgenus. The phylogeny inferred from DNA sequences provides a necessary framework against which the evolution of social traits can be compared. We discuss implications of inferred phylogeny for the evolution of social traits. © 2012 Goropashnaya et al.","author":[{"dropping-particle":"V.","family":"Goropashnaya","given":"Anna","non-dropping-particle":"","parse-names":false,"suffix":""},{"dropping-particle":"","family":"Fedorov","given":"Vadim B.","non-dropping-particle":"","parse-names":false,"suffix":""},{"dropping-particle":"","family":"Seifert","given":"Bernhard","non-dropping-particle":"","parse-names":false,"suffix":""},{"dropping-particle":"","family":"Pamilo","given":"Pekka","non-dropping-particle":"","parse-names":false,"suffix":""}],"container-title":"PLoS ONE","id":"ITEM-1","issue":"7","issued":{"date-parts":[["2012"]]},"title":"Phylogenetic relationships of Palaearctic Formica species (hymenoptera, Formicidae) based on mitochondrial cytochrome b sequences","type":"article-journal","volume":"7"},"uris":["http://www.mendeley.com/documents/?uuid=069f4c95-c829-4023-8643-e4a06134b95c"]}],"mendeley":{"formattedCitation":"(33)","plainTextFormattedCitation":"(33)","previouslyFormattedCitation":"&lt;sup&gt;33&lt;/sup&gt;"},"properties":{"noteIndex":0},"schema":"https://github.com/citation-style-language/schema/raw/master/csl-citation.json"}</w:instrText>
      </w:r>
      <w:r w:rsidRPr="00D212A3">
        <w:rPr>
          <w:rFonts w:eastAsia="Arial"/>
          <w:sz w:val="22"/>
          <w:szCs w:val="22"/>
          <w:lang w:val="en-GB"/>
        </w:rPr>
        <w:fldChar w:fldCharType="separate"/>
      </w:r>
      <w:r w:rsidR="00953DD1" w:rsidRPr="00953DD1">
        <w:rPr>
          <w:rFonts w:eastAsia="Arial"/>
          <w:noProof/>
          <w:sz w:val="22"/>
          <w:szCs w:val="22"/>
          <w:lang w:val="en-GB"/>
        </w:rPr>
        <w:t>(33)</w:t>
      </w:r>
      <w:r w:rsidRPr="00D212A3">
        <w:rPr>
          <w:rFonts w:eastAsia="Arial"/>
          <w:sz w:val="22"/>
          <w:szCs w:val="22"/>
          <w:lang w:val="en-GB"/>
        </w:rPr>
        <w:fldChar w:fldCharType="end"/>
      </w:r>
      <w:r w:rsidRPr="00D212A3">
        <w:rPr>
          <w:rFonts w:eastAsia="Arial"/>
          <w:sz w:val="22"/>
          <w:szCs w:val="22"/>
          <w:lang w:val="en-GB"/>
        </w:rPr>
        <w:t xml:space="preserve">. Sequences indicated with a red dot are sequences which came from individuals on which we preformed WGS. The phylogeny was created using </w:t>
      </w:r>
      <w:proofErr w:type="spellStart"/>
      <w:r w:rsidRPr="00D212A3">
        <w:rPr>
          <w:rFonts w:eastAsia="Arial"/>
          <w:sz w:val="22"/>
          <w:szCs w:val="22"/>
          <w:lang w:val="en-GB"/>
        </w:rPr>
        <w:t>PhyML</w:t>
      </w:r>
      <w:proofErr w:type="spellEnd"/>
      <w:r w:rsidR="00677BB3" w:rsidRPr="00D212A3">
        <w:rPr>
          <w:rFonts w:eastAsia="Arial"/>
          <w:sz w:val="22"/>
          <w:szCs w:val="22"/>
          <w:lang w:val="en-GB"/>
        </w:rPr>
        <w:t xml:space="preserve"> </w:t>
      </w:r>
      <w:r w:rsidRPr="00D212A3">
        <w:rPr>
          <w:rFonts w:eastAsia="Arial"/>
          <w:sz w:val="22"/>
          <w:szCs w:val="22"/>
          <w:lang w:val="en-GB"/>
        </w:rPr>
        <w:fldChar w:fldCharType="begin" w:fldLock="1"/>
      </w:r>
      <w:r w:rsidR="00953DD1">
        <w:rPr>
          <w:rFonts w:eastAsia="Arial"/>
          <w:sz w:val="22"/>
          <w:szCs w:val="22"/>
          <w:lang w:val="en-GB"/>
        </w:rPr>
        <w:instrText>ADDIN CSL_CITATION {"citationItems":[{"id":"ITEM-1","itemData":{"author":[{"dropping-particle":"","family":"Guindon","given":"Stéphane","non-dropping-particle":"","parse-names":false,"suffix":""},{"dropping-particle":"","family":"Dufayard","given":"Jean-françois","non-dropping-particle":"","parse-names":false,"suffix":""},{"dropping-particle":"","family":"Lefort","given":"Vincent","non-dropping-particle":"","parse-names":false,"suffix":""}],"container-title":"Systematic Biology","id":"ITEM-1","issue":"3","issued":{"date-parts":[["2010"]]},"page":"307-321","title":"New Algorithms and Methods to Estimate Maximim-Likelihood Phylogenies Assessing the Performance of PhyML 3.0","type":"article-journal","volume":"59"},"uris":["http://www.mendeley.com/documents/?uuid=484a7e3c-191f-4ac9-985f-aaf6c8721256"]}],"mendeley":{"formattedCitation":"(21)","plainTextFormattedCitation":"(21)","previouslyFormattedCitation":"&lt;sup&gt;21&lt;/sup&gt;"},"properties":{"noteIndex":0},"schema":"https://github.com/citation-style-language/schema/raw/master/csl-citation.json"}</w:instrText>
      </w:r>
      <w:r w:rsidRPr="00D212A3">
        <w:rPr>
          <w:rFonts w:eastAsia="Arial"/>
          <w:sz w:val="22"/>
          <w:szCs w:val="22"/>
          <w:lang w:val="en-GB"/>
        </w:rPr>
        <w:fldChar w:fldCharType="separate"/>
      </w:r>
      <w:r w:rsidR="00953DD1" w:rsidRPr="00953DD1">
        <w:rPr>
          <w:rFonts w:eastAsia="Arial"/>
          <w:noProof/>
          <w:sz w:val="22"/>
          <w:szCs w:val="22"/>
          <w:lang w:val="en-GB"/>
        </w:rPr>
        <w:t>(21)</w:t>
      </w:r>
      <w:r w:rsidRPr="00D212A3">
        <w:rPr>
          <w:rFonts w:eastAsia="Arial"/>
          <w:sz w:val="22"/>
          <w:szCs w:val="22"/>
          <w:lang w:val="en-GB"/>
        </w:rPr>
        <w:fldChar w:fldCharType="end"/>
      </w:r>
      <w:r w:rsidRPr="00D212A3">
        <w:rPr>
          <w:rFonts w:eastAsia="Arial"/>
          <w:sz w:val="22"/>
          <w:szCs w:val="22"/>
          <w:lang w:val="en-GB"/>
        </w:rPr>
        <w:t xml:space="preserve"> under default parameters with a bootstrap of 100.</w:t>
      </w:r>
    </w:p>
    <w:p w14:paraId="72C1752E" w14:textId="1EF48864" w:rsidR="00314787" w:rsidRDefault="00314787" w:rsidP="00B52117">
      <w:pPr>
        <w:pStyle w:val="Normal1"/>
        <w:rPr>
          <w:lang w:val="en-GB"/>
        </w:rPr>
      </w:pPr>
    </w:p>
    <w:p w14:paraId="2721A6B7" w14:textId="6B6E5963" w:rsidR="00FC38FA" w:rsidRDefault="00C67DE5">
      <w:pPr>
        <w:rPr>
          <w:rFonts w:ascii="Calibri" w:eastAsia="Arial" w:hAnsi="Calibri" w:cs="Calibri"/>
          <w:b/>
          <w:bCs/>
          <w:sz w:val="22"/>
          <w:szCs w:val="22"/>
          <w:lang w:val="en-GB"/>
        </w:rPr>
      </w:pPr>
      <w:r w:rsidRPr="00B52117">
        <w:rPr>
          <w:rFonts w:ascii="Calibri" w:eastAsia="Arial" w:hAnsi="Calibri" w:cs="Calibri"/>
          <w:b/>
          <w:bCs/>
          <w:noProof/>
          <w:sz w:val="22"/>
          <w:szCs w:val="22"/>
        </w:rPr>
        <w:lastRenderedPageBreak/>
        <w:drawing>
          <wp:inline distT="0" distB="0" distL="0" distR="0" wp14:anchorId="03682062" wp14:editId="7087F580">
            <wp:extent cx="5731510" cy="6007100"/>
            <wp:effectExtent l="0" t="0" r="2540" b="0"/>
            <wp:docPr id="4" name="Image 4" descr="Une image contenant texte, écran, très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écran, très coloré&#10;&#10;Description générée automatiquement"/>
                    <pic:cNvPicPr/>
                  </pic:nvPicPr>
                  <pic:blipFill rotWithShape="1">
                    <a:blip r:embed="rId19"/>
                    <a:srcRect b="27443"/>
                    <a:stretch/>
                  </pic:blipFill>
                  <pic:spPr bwMode="auto">
                    <a:xfrm>
                      <a:off x="0" y="0"/>
                      <a:ext cx="5731510" cy="60071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FDC581E" w14:textId="36E49654" w:rsidR="00FC38FA" w:rsidRDefault="00FC38FA">
      <w:pPr>
        <w:rPr>
          <w:rFonts w:ascii="Calibri" w:eastAsia="Arial" w:hAnsi="Calibri" w:cs="Calibri"/>
          <w:b/>
          <w:bCs/>
          <w:sz w:val="22"/>
          <w:szCs w:val="22"/>
          <w:lang w:val="en-GB"/>
        </w:rPr>
      </w:pPr>
    </w:p>
    <w:p w14:paraId="06C6103D" w14:textId="3AF33EBA" w:rsidR="00FC38FA" w:rsidRPr="00D212A3" w:rsidRDefault="00FC38FA" w:rsidP="00FC38FA">
      <w:pPr>
        <w:pStyle w:val="Normal1"/>
        <w:rPr>
          <w:rFonts w:eastAsia="Arial"/>
          <w:sz w:val="22"/>
          <w:szCs w:val="22"/>
          <w:lang w:val="en-GB"/>
        </w:rPr>
      </w:pPr>
      <w:r w:rsidRPr="00D212A3">
        <w:rPr>
          <w:rFonts w:eastAsia="Arial"/>
          <w:b/>
          <w:sz w:val="22"/>
          <w:szCs w:val="22"/>
          <w:lang w:val="en-GB"/>
        </w:rPr>
        <w:t>Figure S</w:t>
      </w:r>
      <w:r>
        <w:rPr>
          <w:rFonts w:eastAsia="Arial"/>
          <w:b/>
          <w:sz w:val="22"/>
          <w:szCs w:val="22"/>
          <w:lang w:val="en-GB"/>
        </w:rPr>
        <w:t>1</w:t>
      </w:r>
      <w:r w:rsidR="001559C9">
        <w:rPr>
          <w:rFonts w:eastAsia="Arial"/>
          <w:b/>
          <w:sz w:val="22"/>
          <w:szCs w:val="22"/>
          <w:lang w:val="en-GB"/>
        </w:rPr>
        <w:t>1</w:t>
      </w:r>
      <w:r w:rsidRPr="00D212A3">
        <w:rPr>
          <w:rFonts w:eastAsia="Arial"/>
          <w:b/>
          <w:sz w:val="22"/>
          <w:szCs w:val="22"/>
          <w:lang w:val="en-GB"/>
        </w:rPr>
        <w:t xml:space="preserve">: </w:t>
      </w:r>
      <w:r w:rsidRPr="00D212A3">
        <w:rPr>
          <w:rFonts w:eastAsia="Arial"/>
          <w:sz w:val="22"/>
          <w:szCs w:val="22"/>
          <w:lang w:val="en-GB"/>
        </w:rPr>
        <w:t xml:space="preserve">Fluorescent </w:t>
      </w:r>
      <w:r w:rsidRPr="00D212A3">
        <w:rPr>
          <w:rFonts w:eastAsia="Arial"/>
          <w:i/>
          <w:sz w:val="22"/>
          <w:szCs w:val="22"/>
          <w:lang w:val="en-GB"/>
        </w:rPr>
        <w:t>in situ</w:t>
      </w:r>
      <w:r w:rsidRPr="00D212A3">
        <w:rPr>
          <w:rFonts w:eastAsia="Arial"/>
          <w:sz w:val="22"/>
          <w:szCs w:val="22"/>
          <w:lang w:val="en-GB"/>
        </w:rPr>
        <w:t xml:space="preserve"> hybridisation generated image</w:t>
      </w:r>
      <w:r>
        <w:rPr>
          <w:rFonts w:eastAsia="Arial"/>
          <w:sz w:val="22"/>
          <w:szCs w:val="22"/>
          <w:lang w:val="en-GB"/>
        </w:rPr>
        <w:t xml:space="preserve"> of</w:t>
      </w:r>
      <w:r w:rsidR="00F844B4">
        <w:rPr>
          <w:rFonts w:eastAsia="Arial"/>
          <w:sz w:val="22"/>
          <w:szCs w:val="22"/>
          <w:lang w:val="en-GB"/>
        </w:rPr>
        <w:t xml:space="preserve"> </w:t>
      </w:r>
      <w:r w:rsidR="00F844B4" w:rsidRPr="00B52117">
        <w:rPr>
          <w:rFonts w:eastAsia="Arial"/>
          <w:i/>
          <w:iCs/>
          <w:sz w:val="22"/>
          <w:szCs w:val="22"/>
          <w:lang w:val="en-GB"/>
        </w:rPr>
        <w:t>Formica</w:t>
      </w:r>
      <w:r w:rsidR="00F844B4">
        <w:rPr>
          <w:rFonts w:eastAsia="Arial"/>
          <w:sz w:val="22"/>
          <w:szCs w:val="22"/>
          <w:lang w:val="en-GB"/>
        </w:rPr>
        <w:t xml:space="preserve"> spp. midguts. A. FISH on a </w:t>
      </w:r>
      <w:r w:rsidR="00F844B4" w:rsidRPr="00B52117">
        <w:rPr>
          <w:rFonts w:eastAsia="Arial"/>
          <w:i/>
          <w:iCs/>
          <w:sz w:val="22"/>
          <w:szCs w:val="22"/>
          <w:lang w:val="en-GB"/>
        </w:rPr>
        <w:t>Formica fusca</w:t>
      </w:r>
      <w:r w:rsidR="00F844B4">
        <w:rPr>
          <w:rFonts w:eastAsia="Arial"/>
          <w:sz w:val="22"/>
          <w:szCs w:val="22"/>
          <w:lang w:val="en-GB"/>
        </w:rPr>
        <w:t xml:space="preserve"> queen midgut. DAPI staining in blue, symbiont stained in red. B.</w:t>
      </w:r>
      <w:r>
        <w:rPr>
          <w:rFonts w:eastAsia="Arial"/>
          <w:sz w:val="22"/>
          <w:szCs w:val="22"/>
          <w:lang w:val="en-GB"/>
        </w:rPr>
        <w:t xml:space="preserve"> </w:t>
      </w:r>
      <w:r w:rsidR="00F844B4">
        <w:rPr>
          <w:rFonts w:eastAsia="Arial"/>
          <w:sz w:val="22"/>
          <w:szCs w:val="22"/>
          <w:lang w:val="en-GB"/>
        </w:rPr>
        <w:t xml:space="preserve">FISH on a </w:t>
      </w:r>
      <w:r w:rsidRPr="00026B3F">
        <w:rPr>
          <w:rFonts w:eastAsia="Arial"/>
          <w:i/>
          <w:iCs/>
          <w:sz w:val="22"/>
          <w:szCs w:val="22"/>
          <w:lang w:val="en-GB"/>
        </w:rPr>
        <w:t xml:space="preserve">Formica </w:t>
      </w:r>
      <w:proofErr w:type="spellStart"/>
      <w:r w:rsidR="00026B3F" w:rsidRPr="00026B3F">
        <w:rPr>
          <w:rFonts w:eastAsia="Arial"/>
          <w:i/>
          <w:iCs/>
          <w:sz w:val="22"/>
          <w:szCs w:val="22"/>
          <w:lang w:val="en-GB"/>
        </w:rPr>
        <w:t>lemani</w:t>
      </w:r>
      <w:proofErr w:type="spellEnd"/>
      <w:r>
        <w:rPr>
          <w:rFonts w:eastAsia="Arial"/>
          <w:sz w:val="22"/>
          <w:szCs w:val="22"/>
          <w:lang w:val="en-GB"/>
        </w:rPr>
        <w:t xml:space="preserve"> queen</w:t>
      </w:r>
      <w:r w:rsidR="00F844B4">
        <w:rPr>
          <w:rFonts w:eastAsia="Arial"/>
          <w:sz w:val="22"/>
          <w:szCs w:val="22"/>
          <w:lang w:val="en-GB"/>
        </w:rPr>
        <w:t xml:space="preserve"> midgut</w:t>
      </w:r>
      <w:r>
        <w:rPr>
          <w:rFonts w:eastAsia="Arial"/>
          <w:sz w:val="22"/>
          <w:szCs w:val="22"/>
          <w:lang w:val="en-GB"/>
        </w:rPr>
        <w:t xml:space="preserve">. </w:t>
      </w:r>
      <w:r w:rsidRPr="00D212A3">
        <w:rPr>
          <w:rFonts w:eastAsia="Arial"/>
          <w:sz w:val="22"/>
          <w:szCs w:val="22"/>
          <w:lang w:val="en-GB"/>
        </w:rPr>
        <w:t>DAPI staining in blue</w:t>
      </w:r>
      <w:r>
        <w:rPr>
          <w:rFonts w:eastAsia="Arial"/>
          <w:sz w:val="22"/>
          <w:szCs w:val="22"/>
          <w:lang w:val="en-GB"/>
        </w:rPr>
        <w:t>. The absence of red signal show</w:t>
      </w:r>
      <w:r w:rsidR="00026B3F">
        <w:rPr>
          <w:rFonts w:eastAsia="Arial"/>
          <w:sz w:val="22"/>
          <w:szCs w:val="22"/>
          <w:lang w:val="en-GB"/>
        </w:rPr>
        <w:t>s</w:t>
      </w:r>
      <w:r>
        <w:rPr>
          <w:rFonts w:eastAsia="Arial"/>
          <w:sz w:val="22"/>
          <w:szCs w:val="22"/>
          <w:lang w:val="en-GB"/>
        </w:rPr>
        <w:t xml:space="preserve"> the absence of the symbiont.</w:t>
      </w:r>
    </w:p>
    <w:p w14:paraId="7A67E06A" w14:textId="5AFB179D" w:rsidR="00FC38FA" w:rsidRDefault="00FC38FA">
      <w:pPr>
        <w:rPr>
          <w:rFonts w:ascii="Calibri" w:eastAsia="Arial" w:hAnsi="Calibri" w:cs="Calibri"/>
          <w:b/>
          <w:bCs/>
          <w:sz w:val="22"/>
          <w:szCs w:val="22"/>
          <w:lang w:val="en-GB"/>
        </w:rPr>
      </w:pPr>
    </w:p>
    <w:p w14:paraId="6DC5BFEB" w14:textId="3A955988" w:rsidR="00FC38FA" w:rsidRDefault="00FC38FA">
      <w:pPr>
        <w:rPr>
          <w:rFonts w:ascii="Calibri" w:eastAsia="Arial" w:hAnsi="Calibri" w:cs="Calibri"/>
          <w:b/>
          <w:bCs/>
          <w:sz w:val="22"/>
          <w:szCs w:val="22"/>
          <w:lang w:val="en-GB"/>
        </w:rPr>
      </w:pPr>
    </w:p>
    <w:p w14:paraId="0E987A72" w14:textId="212F9C71" w:rsidR="00FC38FA" w:rsidRDefault="00FC38FA">
      <w:pPr>
        <w:rPr>
          <w:rFonts w:ascii="Calibri" w:eastAsia="Arial" w:hAnsi="Calibri" w:cs="Calibri"/>
          <w:b/>
          <w:bCs/>
          <w:sz w:val="22"/>
          <w:szCs w:val="22"/>
          <w:lang w:val="en-GB"/>
        </w:rPr>
      </w:pPr>
    </w:p>
    <w:p w14:paraId="3A915053" w14:textId="621F5FAF" w:rsidR="00FC38FA" w:rsidRDefault="00FC38FA">
      <w:pPr>
        <w:rPr>
          <w:rFonts w:ascii="Calibri" w:eastAsia="Arial" w:hAnsi="Calibri" w:cs="Calibri"/>
          <w:b/>
          <w:bCs/>
          <w:sz w:val="22"/>
          <w:szCs w:val="22"/>
          <w:lang w:val="en-GB"/>
        </w:rPr>
      </w:pPr>
    </w:p>
    <w:p w14:paraId="68A6A15A" w14:textId="362B53EE" w:rsidR="00FC38FA" w:rsidRDefault="00FC38FA">
      <w:pPr>
        <w:rPr>
          <w:rFonts w:ascii="Calibri" w:eastAsia="Arial" w:hAnsi="Calibri" w:cs="Calibri"/>
          <w:b/>
          <w:bCs/>
          <w:sz w:val="22"/>
          <w:szCs w:val="22"/>
          <w:lang w:val="en-GB"/>
        </w:rPr>
      </w:pPr>
    </w:p>
    <w:p w14:paraId="373FA8E7" w14:textId="6C200F55" w:rsidR="00FC38FA" w:rsidRDefault="00FC38FA">
      <w:pPr>
        <w:rPr>
          <w:rFonts w:ascii="Calibri" w:eastAsia="Arial" w:hAnsi="Calibri" w:cs="Calibri"/>
          <w:b/>
          <w:bCs/>
          <w:sz w:val="22"/>
          <w:szCs w:val="22"/>
          <w:lang w:val="en-GB"/>
        </w:rPr>
      </w:pPr>
    </w:p>
    <w:p w14:paraId="24F92B23" w14:textId="18D09BC3" w:rsidR="00FC38FA" w:rsidRDefault="00FC38FA">
      <w:pPr>
        <w:rPr>
          <w:rFonts w:ascii="Calibri" w:eastAsia="Arial" w:hAnsi="Calibri" w:cs="Calibri"/>
          <w:b/>
          <w:bCs/>
          <w:sz w:val="22"/>
          <w:szCs w:val="22"/>
          <w:lang w:val="en-GB"/>
        </w:rPr>
      </w:pPr>
    </w:p>
    <w:p w14:paraId="15F444D6" w14:textId="0712B160" w:rsidR="00FC38FA" w:rsidRDefault="00FC38FA">
      <w:pPr>
        <w:rPr>
          <w:rFonts w:ascii="Calibri" w:eastAsia="Arial" w:hAnsi="Calibri" w:cs="Calibri"/>
          <w:b/>
          <w:bCs/>
          <w:sz w:val="22"/>
          <w:szCs w:val="22"/>
          <w:lang w:val="en-GB"/>
        </w:rPr>
      </w:pPr>
    </w:p>
    <w:p w14:paraId="732B757B" w14:textId="4A9E5315" w:rsidR="00FC38FA" w:rsidRDefault="00FC38FA">
      <w:pPr>
        <w:rPr>
          <w:rFonts w:ascii="Calibri" w:eastAsia="Arial" w:hAnsi="Calibri" w:cs="Calibri"/>
          <w:b/>
          <w:bCs/>
          <w:sz w:val="22"/>
          <w:szCs w:val="22"/>
          <w:lang w:val="en-GB"/>
        </w:rPr>
      </w:pPr>
    </w:p>
    <w:p w14:paraId="36E635C1" w14:textId="595B2F62" w:rsidR="00FC38FA" w:rsidRDefault="00FC38FA">
      <w:pPr>
        <w:rPr>
          <w:rFonts w:ascii="Calibri" w:eastAsia="Arial" w:hAnsi="Calibri" w:cs="Calibri"/>
          <w:b/>
          <w:bCs/>
          <w:sz w:val="22"/>
          <w:szCs w:val="22"/>
          <w:lang w:val="en-GB"/>
        </w:rPr>
      </w:pPr>
    </w:p>
    <w:p w14:paraId="1A35BAF0" w14:textId="69AAF967" w:rsidR="00FC38FA" w:rsidRDefault="00FC38FA">
      <w:pPr>
        <w:rPr>
          <w:rFonts w:ascii="Calibri" w:eastAsia="Arial" w:hAnsi="Calibri" w:cs="Calibri"/>
          <w:b/>
          <w:bCs/>
          <w:sz w:val="22"/>
          <w:szCs w:val="22"/>
          <w:lang w:val="en-GB"/>
        </w:rPr>
      </w:pPr>
    </w:p>
    <w:p w14:paraId="5F2ED3D6" w14:textId="17BB8ECD" w:rsidR="00FC38FA" w:rsidRDefault="00FC38FA">
      <w:pPr>
        <w:rPr>
          <w:rFonts w:ascii="Calibri" w:eastAsia="Arial" w:hAnsi="Calibri" w:cs="Calibri"/>
          <w:b/>
          <w:bCs/>
          <w:sz w:val="22"/>
          <w:szCs w:val="22"/>
          <w:lang w:val="en-GB"/>
        </w:rPr>
      </w:pPr>
    </w:p>
    <w:p w14:paraId="11620CF7" w14:textId="09E95756" w:rsidR="00FC38FA" w:rsidRDefault="00FC38FA">
      <w:pPr>
        <w:rPr>
          <w:rFonts w:ascii="Calibri" w:eastAsia="Arial" w:hAnsi="Calibri" w:cs="Calibri"/>
          <w:b/>
          <w:bCs/>
          <w:sz w:val="22"/>
          <w:szCs w:val="22"/>
          <w:lang w:val="en-GB"/>
        </w:rPr>
      </w:pPr>
    </w:p>
    <w:p w14:paraId="274A5389" w14:textId="77777777" w:rsidR="00FC38FA" w:rsidRPr="00D212A3" w:rsidRDefault="00FC38FA">
      <w:pPr>
        <w:rPr>
          <w:rFonts w:ascii="Calibri" w:eastAsia="Arial" w:hAnsi="Calibri" w:cs="Calibri"/>
          <w:b/>
          <w:bCs/>
          <w:sz w:val="22"/>
          <w:szCs w:val="22"/>
          <w:lang w:val="en-GB"/>
        </w:rPr>
      </w:pPr>
    </w:p>
    <w:p w14:paraId="3C02C009" w14:textId="7CA5768A" w:rsidR="005C0452" w:rsidRPr="00D212A3" w:rsidRDefault="005C0452" w:rsidP="005C0452">
      <w:pPr>
        <w:pStyle w:val="Normal1"/>
        <w:rPr>
          <w:rFonts w:eastAsia="Arial"/>
          <w:b/>
          <w:bCs/>
          <w:sz w:val="22"/>
          <w:szCs w:val="22"/>
          <w:lang w:val="en-GB"/>
        </w:rPr>
      </w:pPr>
      <w:r w:rsidRPr="00D212A3">
        <w:rPr>
          <w:rFonts w:eastAsia="Arial"/>
          <w:b/>
          <w:bCs/>
          <w:sz w:val="22"/>
          <w:szCs w:val="22"/>
          <w:lang w:val="en-GB"/>
        </w:rPr>
        <w:t>Dataset</w:t>
      </w:r>
      <w:r w:rsidR="00E1400A" w:rsidRPr="00D212A3">
        <w:rPr>
          <w:rFonts w:eastAsia="Arial"/>
          <w:b/>
          <w:bCs/>
          <w:sz w:val="22"/>
          <w:szCs w:val="22"/>
          <w:lang w:val="en-GB"/>
        </w:rPr>
        <w:t>s</w:t>
      </w:r>
      <w:r w:rsidRPr="00D212A3">
        <w:rPr>
          <w:rFonts w:eastAsia="Arial"/>
          <w:b/>
          <w:bCs/>
          <w:sz w:val="22"/>
          <w:szCs w:val="22"/>
          <w:lang w:val="en-GB"/>
        </w:rPr>
        <w:t>:</w:t>
      </w:r>
    </w:p>
    <w:p w14:paraId="0AC15B07" w14:textId="36CDC128" w:rsidR="002E550E" w:rsidRPr="00D212A3" w:rsidRDefault="002E550E" w:rsidP="005C0452">
      <w:pPr>
        <w:pStyle w:val="Normal1"/>
        <w:rPr>
          <w:rFonts w:eastAsia="Arial"/>
          <w:b/>
          <w:bCs/>
          <w:sz w:val="22"/>
          <w:szCs w:val="22"/>
          <w:lang w:val="en-GB"/>
        </w:rPr>
      </w:pPr>
    </w:p>
    <w:p w14:paraId="0E77FC6B" w14:textId="47C36D9F" w:rsidR="002E550E" w:rsidRPr="00D212A3" w:rsidRDefault="002E550E" w:rsidP="005C0452">
      <w:pPr>
        <w:pStyle w:val="Normal1"/>
        <w:rPr>
          <w:rFonts w:eastAsia="Arial"/>
          <w:sz w:val="22"/>
          <w:szCs w:val="22"/>
          <w:lang w:val="en-GB"/>
        </w:rPr>
      </w:pPr>
      <w:r w:rsidRPr="00D212A3">
        <w:rPr>
          <w:rFonts w:eastAsia="Arial"/>
          <w:sz w:val="22"/>
          <w:szCs w:val="22"/>
          <w:lang w:val="en-GB"/>
        </w:rPr>
        <w:t xml:space="preserve">All six of these </w:t>
      </w:r>
      <w:r w:rsidR="00A33075" w:rsidRPr="00D212A3">
        <w:rPr>
          <w:rFonts w:eastAsia="Arial"/>
          <w:sz w:val="22"/>
          <w:szCs w:val="22"/>
          <w:lang w:val="en-GB"/>
        </w:rPr>
        <w:t>tables</w:t>
      </w:r>
      <w:r w:rsidRPr="00D212A3">
        <w:rPr>
          <w:rFonts w:eastAsia="Arial"/>
          <w:sz w:val="22"/>
          <w:szCs w:val="22"/>
          <w:lang w:val="en-GB"/>
        </w:rPr>
        <w:t xml:space="preserve"> are contained in a single excel file under the appropriately labelled tabs.</w:t>
      </w:r>
    </w:p>
    <w:p w14:paraId="0718858F" w14:textId="52C86A68" w:rsidR="002E550E" w:rsidRPr="00D212A3" w:rsidRDefault="002E550E" w:rsidP="005C0452">
      <w:pPr>
        <w:pStyle w:val="Normal1"/>
        <w:rPr>
          <w:rFonts w:eastAsia="Arial"/>
          <w:sz w:val="22"/>
          <w:szCs w:val="22"/>
          <w:lang w:val="en-GB"/>
        </w:rPr>
      </w:pPr>
    </w:p>
    <w:p w14:paraId="6DA70A9B" w14:textId="5DF1DE7A" w:rsidR="002E550E" w:rsidRPr="00D212A3" w:rsidRDefault="002E550E" w:rsidP="005C0452">
      <w:pPr>
        <w:pStyle w:val="Normal1"/>
        <w:rPr>
          <w:rFonts w:eastAsia="Arial"/>
          <w:sz w:val="22"/>
          <w:szCs w:val="22"/>
          <w:lang w:val="en-GB"/>
        </w:rPr>
      </w:pPr>
      <w:r w:rsidRPr="00D212A3">
        <w:rPr>
          <w:rFonts w:eastAsia="Arial"/>
          <w:b/>
          <w:bCs/>
          <w:sz w:val="22"/>
          <w:szCs w:val="22"/>
          <w:lang w:val="en-GB"/>
        </w:rPr>
        <w:t xml:space="preserve">S1: </w:t>
      </w:r>
      <w:r w:rsidRPr="00D212A3">
        <w:rPr>
          <w:rFonts w:eastAsia="Arial"/>
          <w:sz w:val="22"/>
          <w:szCs w:val="22"/>
          <w:lang w:val="en-GB"/>
        </w:rPr>
        <w:t>A table showing the results of the gene enrichment analysis conducted using David as described in the supplementary methods section “Intergenomic Comparisons”.</w:t>
      </w:r>
    </w:p>
    <w:p w14:paraId="22F0CB3C" w14:textId="77777777" w:rsidR="00016AAB" w:rsidRPr="00D212A3" w:rsidRDefault="00016AAB" w:rsidP="005C0452">
      <w:pPr>
        <w:pStyle w:val="Normal1"/>
        <w:rPr>
          <w:b/>
          <w:sz w:val="22"/>
          <w:szCs w:val="22"/>
          <w:lang w:val="en-GB"/>
        </w:rPr>
      </w:pPr>
    </w:p>
    <w:p w14:paraId="4A09F47A" w14:textId="1CD5A5CA" w:rsidR="002E550E" w:rsidRPr="00D212A3" w:rsidRDefault="002E550E" w:rsidP="005C0452">
      <w:pPr>
        <w:pStyle w:val="Normal1"/>
        <w:rPr>
          <w:rFonts w:eastAsia="Arial"/>
          <w:sz w:val="22"/>
          <w:szCs w:val="22"/>
          <w:lang w:val="en-GB"/>
        </w:rPr>
      </w:pPr>
      <w:r w:rsidRPr="00D212A3">
        <w:rPr>
          <w:rFonts w:eastAsia="Arial"/>
          <w:b/>
          <w:bCs/>
          <w:sz w:val="22"/>
          <w:szCs w:val="22"/>
          <w:lang w:val="en-GB"/>
        </w:rPr>
        <w:t xml:space="preserve">S2: </w:t>
      </w:r>
      <w:r w:rsidRPr="00D212A3">
        <w:rPr>
          <w:rFonts w:eastAsia="Arial"/>
          <w:sz w:val="22"/>
          <w:szCs w:val="22"/>
          <w:lang w:val="en-GB"/>
        </w:rPr>
        <w:t>A table documenting the presence and absence of genes, categori</w:t>
      </w:r>
      <w:r w:rsidR="00F75C26" w:rsidRPr="00D212A3">
        <w:rPr>
          <w:rFonts w:eastAsia="Arial"/>
          <w:sz w:val="22"/>
          <w:szCs w:val="22"/>
          <w:lang w:val="en-GB"/>
        </w:rPr>
        <w:t>s</w:t>
      </w:r>
      <w:r w:rsidRPr="00D212A3">
        <w:rPr>
          <w:rFonts w:eastAsia="Arial"/>
          <w:sz w:val="22"/>
          <w:szCs w:val="22"/>
          <w:lang w:val="en-GB"/>
        </w:rPr>
        <w:t xml:space="preserve">ed by synthetic pathway, in the genomes of </w:t>
      </w:r>
      <w:proofErr w:type="spellStart"/>
      <w:r w:rsidRPr="00D212A3">
        <w:rPr>
          <w:rFonts w:eastAsia="Arial"/>
          <w:i/>
          <w:iCs/>
          <w:sz w:val="22"/>
          <w:szCs w:val="22"/>
          <w:lang w:val="en-GB"/>
        </w:rPr>
        <w:t>Blochmannia</w:t>
      </w:r>
      <w:proofErr w:type="spellEnd"/>
      <w:r w:rsidRPr="00D212A3">
        <w:rPr>
          <w:rFonts w:eastAsia="Arial"/>
          <w:sz w:val="22"/>
          <w:szCs w:val="22"/>
          <w:lang w:val="en-GB"/>
        </w:rPr>
        <w:t xml:space="preserve">, </w:t>
      </w:r>
      <w:proofErr w:type="spellStart"/>
      <w:r w:rsidRPr="001B5C4A">
        <w:rPr>
          <w:rFonts w:eastAsia="Arial"/>
          <w:i/>
          <w:iCs/>
          <w:sz w:val="22"/>
          <w:szCs w:val="22"/>
          <w:lang w:val="en-GB"/>
        </w:rPr>
        <w:t>Westeberhardia</w:t>
      </w:r>
      <w:proofErr w:type="spellEnd"/>
      <w:r w:rsidRPr="00D212A3">
        <w:rPr>
          <w:rFonts w:eastAsia="Arial"/>
          <w:sz w:val="22"/>
          <w:szCs w:val="22"/>
          <w:lang w:val="en-GB"/>
        </w:rPr>
        <w:t xml:space="preserve">, </w:t>
      </w:r>
      <w:proofErr w:type="spellStart"/>
      <w:r w:rsidR="001B5C4A" w:rsidRPr="001B5C4A">
        <w:rPr>
          <w:rFonts w:eastAsia="Arial"/>
          <w:i/>
          <w:iCs/>
          <w:sz w:val="22"/>
          <w:szCs w:val="22"/>
          <w:lang w:val="en-GB"/>
        </w:rPr>
        <w:t>Candidatus</w:t>
      </w:r>
      <w:proofErr w:type="spellEnd"/>
      <w:r w:rsidR="001B5C4A">
        <w:rPr>
          <w:rFonts w:eastAsia="Arial"/>
          <w:sz w:val="22"/>
          <w:szCs w:val="22"/>
          <w:lang w:val="en-GB"/>
        </w:rPr>
        <w:t xml:space="preserve"> </w:t>
      </w:r>
      <w:r w:rsidR="001B5C4A">
        <w:rPr>
          <w:rFonts w:eastAsia="Arial"/>
          <w:sz w:val="22"/>
          <w:szCs w:val="22"/>
        </w:rPr>
        <w:t>Liliensternia</w:t>
      </w:r>
      <w:r w:rsidRPr="00D212A3">
        <w:rPr>
          <w:rFonts w:eastAsia="Arial"/>
          <w:sz w:val="22"/>
          <w:szCs w:val="22"/>
          <w:lang w:val="en-GB"/>
        </w:rPr>
        <w:t xml:space="preserve">, and </w:t>
      </w:r>
      <w:proofErr w:type="spellStart"/>
      <w:r w:rsidR="001B5C4A" w:rsidRPr="001B5C4A">
        <w:rPr>
          <w:rFonts w:eastAsia="Arial"/>
          <w:i/>
          <w:iCs/>
          <w:sz w:val="22"/>
          <w:szCs w:val="22"/>
          <w:lang w:val="en-GB"/>
        </w:rPr>
        <w:t>Candidatus</w:t>
      </w:r>
      <w:proofErr w:type="spellEnd"/>
      <w:r w:rsidR="001B5C4A">
        <w:rPr>
          <w:rFonts w:eastAsia="Arial"/>
          <w:sz w:val="22"/>
          <w:szCs w:val="22"/>
          <w:lang w:val="en-GB"/>
        </w:rPr>
        <w:t xml:space="preserve"> </w:t>
      </w:r>
      <w:proofErr w:type="spellStart"/>
      <w:r w:rsidRPr="00D212A3">
        <w:rPr>
          <w:rFonts w:eastAsia="Arial"/>
          <w:sz w:val="22"/>
          <w:szCs w:val="22"/>
          <w:lang w:val="en-GB"/>
        </w:rPr>
        <w:t>Jungenella</w:t>
      </w:r>
      <w:proofErr w:type="spellEnd"/>
      <w:r w:rsidRPr="00D212A3">
        <w:rPr>
          <w:rFonts w:eastAsia="Arial"/>
          <w:sz w:val="22"/>
          <w:szCs w:val="22"/>
          <w:lang w:val="en-GB"/>
        </w:rPr>
        <w:t xml:space="preserve"> symbionts as described in the supplementary methods section “Genome Assembly, Metagenome Investigation, Gene and Functional Annotation</w:t>
      </w:r>
      <w:r w:rsidR="00717398" w:rsidRPr="00D212A3">
        <w:rPr>
          <w:rFonts w:eastAsia="Arial"/>
          <w:sz w:val="22"/>
          <w:szCs w:val="22"/>
          <w:lang w:val="en-GB"/>
        </w:rPr>
        <w:t>”</w:t>
      </w:r>
      <w:r w:rsidRPr="00D212A3">
        <w:rPr>
          <w:rFonts w:eastAsia="Arial"/>
          <w:sz w:val="22"/>
          <w:szCs w:val="22"/>
          <w:lang w:val="en-GB"/>
        </w:rPr>
        <w:t>.</w:t>
      </w:r>
    </w:p>
    <w:p w14:paraId="5585EF95" w14:textId="77777777" w:rsidR="00016AAB" w:rsidRPr="00D212A3" w:rsidRDefault="00016AAB" w:rsidP="005C0452">
      <w:pPr>
        <w:pStyle w:val="Normal1"/>
        <w:rPr>
          <w:b/>
          <w:sz w:val="22"/>
          <w:szCs w:val="22"/>
          <w:lang w:val="en-GB"/>
        </w:rPr>
      </w:pPr>
    </w:p>
    <w:p w14:paraId="043C8762" w14:textId="6E04F1C0" w:rsidR="002E550E" w:rsidRPr="00D212A3" w:rsidRDefault="002E550E" w:rsidP="005C0452">
      <w:pPr>
        <w:pStyle w:val="Normal1"/>
        <w:rPr>
          <w:rFonts w:eastAsia="Arial"/>
          <w:sz w:val="22"/>
          <w:szCs w:val="22"/>
          <w:lang w:val="en-GB"/>
        </w:rPr>
      </w:pPr>
      <w:r w:rsidRPr="00D212A3">
        <w:rPr>
          <w:rFonts w:eastAsia="Arial"/>
          <w:b/>
          <w:bCs/>
          <w:sz w:val="22"/>
          <w:szCs w:val="22"/>
          <w:lang w:val="en-GB"/>
        </w:rPr>
        <w:t>S3</w:t>
      </w:r>
      <w:r w:rsidR="00016AAB" w:rsidRPr="00D212A3">
        <w:rPr>
          <w:rFonts w:eastAsia="Arial"/>
          <w:b/>
          <w:bCs/>
          <w:sz w:val="22"/>
          <w:szCs w:val="22"/>
          <w:lang w:val="en-GB"/>
        </w:rPr>
        <w:t xml:space="preserve">: </w:t>
      </w:r>
      <w:r w:rsidR="00016AAB" w:rsidRPr="00D212A3">
        <w:rPr>
          <w:rFonts w:eastAsia="Arial"/>
          <w:sz w:val="22"/>
          <w:szCs w:val="22"/>
          <w:lang w:val="en-GB"/>
        </w:rPr>
        <w:t xml:space="preserve">A table listing all samples subjected to diagnostic PCR screening, deep coverage 16S </w:t>
      </w:r>
      <w:r w:rsidR="00A628C6">
        <w:rPr>
          <w:rFonts w:eastAsia="Arial"/>
          <w:sz w:val="22"/>
          <w:szCs w:val="22"/>
          <w:lang w:val="en-GB"/>
        </w:rPr>
        <w:t xml:space="preserve">rRNA </w:t>
      </w:r>
      <w:r w:rsidR="00016AAB" w:rsidRPr="00D212A3">
        <w:rPr>
          <w:rFonts w:eastAsia="Arial"/>
          <w:sz w:val="22"/>
          <w:szCs w:val="22"/>
          <w:lang w:val="en-GB"/>
        </w:rPr>
        <w:t>sequencing, or ITS sequencing along with relevant metadata as described in supplementary methods sections “Diagnostic PCR and Sanger Sequencing</w:t>
      </w:r>
      <w:r w:rsidR="009A7B25" w:rsidRPr="00D212A3">
        <w:rPr>
          <w:rFonts w:eastAsia="Arial"/>
          <w:sz w:val="22"/>
          <w:szCs w:val="22"/>
          <w:lang w:val="en-GB"/>
        </w:rPr>
        <w:t>”</w:t>
      </w:r>
      <w:r w:rsidR="00016AAB" w:rsidRPr="00D212A3">
        <w:rPr>
          <w:rFonts w:eastAsia="Arial"/>
          <w:sz w:val="22"/>
          <w:szCs w:val="22"/>
          <w:lang w:val="en-GB"/>
        </w:rPr>
        <w:t xml:space="preserve"> and “16S rRNA and ITS Sequencing”.</w:t>
      </w:r>
    </w:p>
    <w:p w14:paraId="08D2B54E" w14:textId="77777777" w:rsidR="00016AAB" w:rsidRPr="00D212A3" w:rsidRDefault="00016AAB" w:rsidP="005C0452">
      <w:pPr>
        <w:pStyle w:val="Normal1"/>
        <w:rPr>
          <w:rFonts w:eastAsia="Arial"/>
          <w:b/>
          <w:bCs/>
          <w:sz w:val="22"/>
          <w:szCs w:val="22"/>
          <w:lang w:val="en-GB"/>
        </w:rPr>
      </w:pPr>
    </w:p>
    <w:p w14:paraId="7B6271BB" w14:textId="68878A70" w:rsidR="002E550E" w:rsidRPr="00D212A3" w:rsidRDefault="002E550E" w:rsidP="005C0452">
      <w:pPr>
        <w:pStyle w:val="Normal1"/>
        <w:rPr>
          <w:b/>
          <w:sz w:val="22"/>
          <w:szCs w:val="22"/>
          <w:lang w:val="en-GB"/>
        </w:rPr>
      </w:pPr>
      <w:r w:rsidRPr="00D212A3">
        <w:rPr>
          <w:rFonts w:eastAsia="Arial"/>
          <w:b/>
          <w:bCs/>
          <w:sz w:val="22"/>
          <w:szCs w:val="22"/>
          <w:lang w:val="en-GB"/>
        </w:rPr>
        <w:t>S4</w:t>
      </w:r>
      <w:r w:rsidR="00016AAB" w:rsidRPr="00D212A3">
        <w:rPr>
          <w:rFonts w:eastAsia="Arial"/>
          <w:b/>
          <w:bCs/>
          <w:sz w:val="22"/>
          <w:szCs w:val="22"/>
          <w:lang w:val="en-GB"/>
        </w:rPr>
        <w:t xml:space="preserve">: </w:t>
      </w:r>
      <w:r w:rsidR="00016AAB" w:rsidRPr="00D212A3">
        <w:rPr>
          <w:rFonts w:eastAsia="Arial"/>
          <w:sz w:val="22"/>
          <w:szCs w:val="22"/>
          <w:lang w:val="en-GB"/>
        </w:rPr>
        <w:t>A table listing all samples we sent for whole genome sequencing along with relevant metadata and statistics on the endosymbiont genome assemblies derived from each sequencing run. The procedure is described in supplementary methods section “Whole Genome Sequencing” and “Genome Assembly, Metagenome Investigation, Gene and Functional Annotation”</w:t>
      </w:r>
    </w:p>
    <w:p w14:paraId="1797AA96" w14:textId="77777777" w:rsidR="00016AAB" w:rsidRPr="00D212A3" w:rsidRDefault="00016AAB" w:rsidP="005C0452">
      <w:pPr>
        <w:pStyle w:val="Normal1"/>
        <w:rPr>
          <w:rFonts w:eastAsia="Arial"/>
          <w:b/>
          <w:bCs/>
          <w:sz w:val="22"/>
          <w:szCs w:val="22"/>
          <w:lang w:val="en-GB"/>
        </w:rPr>
      </w:pPr>
    </w:p>
    <w:p w14:paraId="156F073E" w14:textId="57953BF3" w:rsidR="002E550E" w:rsidRPr="00D212A3" w:rsidRDefault="002E550E" w:rsidP="005C0452">
      <w:pPr>
        <w:pStyle w:val="Normal1"/>
        <w:rPr>
          <w:rFonts w:eastAsia="Arial"/>
          <w:b/>
          <w:bCs/>
          <w:sz w:val="22"/>
          <w:szCs w:val="22"/>
          <w:lang w:val="en-GB"/>
        </w:rPr>
      </w:pPr>
      <w:r w:rsidRPr="00D212A3">
        <w:rPr>
          <w:rFonts w:eastAsia="Arial"/>
          <w:b/>
          <w:bCs/>
          <w:sz w:val="22"/>
          <w:szCs w:val="22"/>
          <w:lang w:val="en-GB"/>
        </w:rPr>
        <w:t>S5</w:t>
      </w:r>
      <w:r w:rsidR="00016AAB" w:rsidRPr="00D212A3">
        <w:rPr>
          <w:rFonts w:eastAsia="Arial"/>
          <w:b/>
          <w:bCs/>
          <w:sz w:val="22"/>
          <w:szCs w:val="22"/>
          <w:lang w:val="en-GB"/>
        </w:rPr>
        <w:t xml:space="preserve">: </w:t>
      </w:r>
      <w:r w:rsidR="00016AAB" w:rsidRPr="00D212A3">
        <w:rPr>
          <w:rFonts w:eastAsia="Arial"/>
          <w:sz w:val="22"/>
          <w:szCs w:val="22"/>
          <w:lang w:val="en-GB"/>
        </w:rPr>
        <w:t>A table providing a breakdown of positive and negative queens and workers by species and colony based on the data provided in Dataset S3.</w:t>
      </w:r>
    </w:p>
    <w:p w14:paraId="047D0BED" w14:textId="77777777" w:rsidR="00016AAB" w:rsidRPr="00D212A3" w:rsidRDefault="00016AAB" w:rsidP="005C0452">
      <w:pPr>
        <w:pStyle w:val="Normal1"/>
        <w:rPr>
          <w:rFonts w:eastAsia="Arial"/>
          <w:b/>
          <w:bCs/>
          <w:sz w:val="22"/>
          <w:szCs w:val="22"/>
          <w:lang w:val="en-GB"/>
        </w:rPr>
      </w:pPr>
    </w:p>
    <w:p w14:paraId="703E7374" w14:textId="6E559617" w:rsidR="00016AAB" w:rsidRPr="00D212A3" w:rsidRDefault="002E550E" w:rsidP="00016AAB">
      <w:pPr>
        <w:pStyle w:val="Normal1"/>
        <w:rPr>
          <w:rFonts w:eastAsia="Arial"/>
          <w:sz w:val="22"/>
          <w:szCs w:val="22"/>
          <w:lang w:val="en-GB"/>
        </w:rPr>
      </w:pPr>
      <w:r w:rsidRPr="00D212A3">
        <w:rPr>
          <w:rFonts w:eastAsia="Arial"/>
          <w:b/>
          <w:bCs/>
          <w:sz w:val="22"/>
          <w:szCs w:val="22"/>
          <w:lang w:val="en-GB"/>
        </w:rPr>
        <w:t>S6</w:t>
      </w:r>
      <w:r w:rsidR="00016AAB" w:rsidRPr="00D212A3">
        <w:rPr>
          <w:rFonts w:eastAsia="Arial"/>
          <w:b/>
          <w:bCs/>
          <w:sz w:val="22"/>
          <w:szCs w:val="22"/>
          <w:lang w:val="en-GB"/>
        </w:rPr>
        <w:t xml:space="preserve">: </w:t>
      </w:r>
      <w:r w:rsidR="00016AAB" w:rsidRPr="00D212A3">
        <w:rPr>
          <w:rFonts w:eastAsia="Arial"/>
          <w:sz w:val="22"/>
          <w:szCs w:val="22"/>
          <w:lang w:val="en-GB"/>
        </w:rPr>
        <w:t>A table listing all primers used in 16S</w:t>
      </w:r>
      <w:r w:rsidR="00A628C6">
        <w:rPr>
          <w:rFonts w:eastAsia="Arial"/>
          <w:sz w:val="22"/>
          <w:szCs w:val="22"/>
          <w:lang w:val="en-GB"/>
        </w:rPr>
        <w:t xml:space="preserve"> rRNA</w:t>
      </w:r>
      <w:r w:rsidR="00016AAB" w:rsidRPr="00D212A3">
        <w:rPr>
          <w:rFonts w:eastAsia="Arial"/>
          <w:sz w:val="22"/>
          <w:szCs w:val="22"/>
          <w:lang w:val="en-GB"/>
        </w:rPr>
        <w:t>, ITS, and Sanger sequencing as described in supplementary methods sections “Diagnostic PCR and Sanger Sequencing</w:t>
      </w:r>
      <w:r w:rsidR="009A7B25" w:rsidRPr="00D212A3">
        <w:rPr>
          <w:rFonts w:eastAsia="Arial"/>
          <w:sz w:val="22"/>
          <w:szCs w:val="22"/>
          <w:lang w:val="en-GB"/>
        </w:rPr>
        <w:t>”</w:t>
      </w:r>
      <w:r w:rsidR="00016AAB" w:rsidRPr="00D212A3">
        <w:rPr>
          <w:rFonts w:eastAsia="Arial"/>
          <w:sz w:val="22"/>
          <w:szCs w:val="22"/>
          <w:lang w:val="en-GB"/>
        </w:rPr>
        <w:t xml:space="preserve"> and “16S rRNA and ITS Sequencing”.</w:t>
      </w:r>
    </w:p>
    <w:p w14:paraId="57BE9EE3" w14:textId="26E019C2" w:rsidR="002E550E" w:rsidRPr="00D212A3" w:rsidRDefault="002E550E" w:rsidP="005C0452">
      <w:pPr>
        <w:pStyle w:val="Normal1"/>
        <w:rPr>
          <w:rFonts w:eastAsia="Arial"/>
          <w:b/>
          <w:bCs/>
          <w:sz w:val="22"/>
          <w:szCs w:val="22"/>
          <w:lang w:val="en-GB"/>
        </w:rPr>
      </w:pPr>
    </w:p>
    <w:p w14:paraId="1C92D918" w14:textId="77777777" w:rsidR="001F0C38" w:rsidRDefault="001F0C38">
      <w:pPr>
        <w:rPr>
          <w:rFonts w:ascii="Calibri" w:eastAsia="Arial" w:hAnsi="Calibri" w:cs="Calibri"/>
          <w:b/>
          <w:bCs/>
          <w:sz w:val="22"/>
          <w:szCs w:val="22"/>
          <w:lang w:val="en-GB"/>
        </w:rPr>
      </w:pPr>
      <w:r>
        <w:rPr>
          <w:rFonts w:ascii="Calibri" w:eastAsia="Arial" w:hAnsi="Calibri" w:cs="Calibri"/>
          <w:b/>
          <w:bCs/>
          <w:sz w:val="22"/>
          <w:szCs w:val="22"/>
          <w:lang w:val="en-GB"/>
        </w:rPr>
        <w:t xml:space="preserve">S7: </w:t>
      </w:r>
      <w:r w:rsidRPr="001F0C38">
        <w:rPr>
          <w:rFonts w:ascii="Calibri" w:eastAsia="Arial" w:hAnsi="Calibri" w:cs="Calibri"/>
          <w:sz w:val="22"/>
          <w:szCs w:val="22"/>
          <w:lang w:val="en-GB"/>
        </w:rPr>
        <w:t xml:space="preserve">A table listing the fractional relative abundance of each OTU found at over 1% relative abundance in </w:t>
      </w:r>
      <w:r w:rsidRPr="001F0C38">
        <w:rPr>
          <w:rFonts w:ascii="Calibri" w:eastAsia="Arial" w:hAnsi="Calibri" w:cs="Calibri"/>
          <w:i/>
          <w:iCs/>
          <w:sz w:val="22"/>
          <w:szCs w:val="22"/>
          <w:lang w:val="en-GB"/>
        </w:rPr>
        <w:t>Formica</w:t>
      </w:r>
      <w:r w:rsidRPr="001F0C38">
        <w:rPr>
          <w:rFonts w:ascii="Calibri" w:eastAsia="Arial" w:hAnsi="Calibri" w:cs="Calibri"/>
          <w:sz w:val="22"/>
          <w:szCs w:val="22"/>
          <w:lang w:val="en-GB"/>
        </w:rPr>
        <w:t xml:space="preserve"> samples.</w:t>
      </w:r>
      <w:r>
        <w:rPr>
          <w:rFonts w:ascii="Calibri" w:eastAsia="Arial" w:hAnsi="Calibri" w:cs="Calibri"/>
          <w:b/>
          <w:bCs/>
          <w:sz w:val="22"/>
          <w:szCs w:val="22"/>
          <w:lang w:val="en-GB"/>
        </w:rPr>
        <w:t xml:space="preserve"> </w:t>
      </w:r>
    </w:p>
    <w:p w14:paraId="1C2548B3" w14:textId="77777777" w:rsidR="001F0C38" w:rsidRDefault="001F0C38">
      <w:pPr>
        <w:rPr>
          <w:rFonts w:ascii="Calibri" w:eastAsia="Arial" w:hAnsi="Calibri" w:cs="Calibri"/>
          <w:b/>
          <w:bCs/>
          <w:sz w:val="22"/>
          <w:szCs w:val="22"/>
          <w:lang w:val="en-GB"/>
        </w:rPr>
      </w:pPr>
    </w:p>
    <w:p w14:paraId="40B5B5DA" w14:textId="77777777" w:rsidR="001F0C38" w:rsidRDefault="001F0C38">
      <w:pPr>
        <w:rPr>
          <w:rFonts w:ascii="Calibri" w:eastAsia="Arial" w:hAnsi="Calibri" w:cs="Calibri"/>
          <w:b/>
          <w:bCs/>
          <w:sz w:val="22"/>
          <w:szCs w:val="22"/>
          <w:lang w:val="en-GB"/>
        </w:rPr>
      </w:pPr>
      <w:r>
        <w:rPr>
          <w:rFonts w:ascii="Calibri" w:eastAsia="Arial" w:hAnsi="Calibri" w:cs="Calibri"/>
          <w:b/>
          <w:bCs/>
          <w:sz w:val="22"/>
          <w:szCs w:val="22"/>
          <w:lang w:val="en-GB"/>
        </w:rPr>
        <w:t xml:space="preserve">S8: </w:t>
      </w:r>
      <w:r w:rsidRPr="001F0C38">
        <w:rPr>
          <w:rFonts w:ascii="Calibri" w:eastAsia="Arial" w:hAnsi="Calibri" w:cs="Calibri"/>
          <w:sz w:val="22"/>
          <w:szCs w:val="22"/>
          <w:lang w:val="en-GB"/>
        </w:rPr>
        <w:t>A table listing the taxonomic identifications assigned to each OTU listed in Table S7.</w:t>
      </w:r>
    </w:p>
    <w:p w14:paraId="3B70E6A7" w14:textId="77777777" w:rsidR="001F0C38" w:rsidRDefault="001F0C38">
      <w:pPr>
        <w:rPr>
          <w:rFonts w:ascii="Calibri" w:eastAsia="Arial" w:hAnsi="Calibri" w:cs="Calibri"/>
          <w:b/>
          <w:bCs/>
          <w:sz w:val="22"/>
          <w:szCs w:val="22"/>
          <w:lang w:val="en-GB"/>
        </w:rPr>
      </w:pPr>
    </w:p>
    <w:p w14:paraId="0100685D" w14:textId="22667904" w:rsidR="001F0C38" w:rsidRDefault="001F0C38" w:rsidP="001F0C38">
      <w:pPr>
        <w:rPr>
          <w:rFonts w:ascii="Calibri" w:eastAsia="Arial" w:hAnsi="Calibri" w:cs="Calibri"/>
          <w:b/>
          <w:bCs/>
          <w:sz w:val="22"/>
          <w:szCs w:val="22"/>
          <w:lang w:val="en-GB"/>
        </w:rPr>
      </w:pPr>
      <w:r>
        <w:rPr>
          <w:rFonts w:ascii="Calibri" w:eastAsia="Arial" w:hAnsi="Calibri" w:cs="Calibri"/>
          <w:b/>
          <w:bCs/>
          <w:sz w:val="22"/>
          <w:szCs w:val="22"/>
          <w:lang w:val="en-GB"/>
        </w:rPr>
        <w:t>S9:</w:t>
      </w:r>
      <w:r w:rsidRPr="001F0C38">
        <w:rPr>
          <w:rFonts w:ascii="Calibri" w:eastAsia="Arial" w:hAnsi="Calibri" w:cs="Calibri"/>
          <w:b/>
          <w:bCs/>
          <w:sz w:val="22"/>
          <w:szCs w:val="22"/>
          <w:lang w:val="en-GB"/>
        </w:rPr>
        <w:t xml:space="preserve"> </w:t>
      </w:r>
      <w:r w:rsidRPr="001F0C38">
        <w:rPr>
          <w:rFonts w:ascii="Calibri" w:eastAsia="Arial" w:hAnsi="Calibri" w:cs="Calibri"/>
          <w:sz w:val="22"/>
          <w:szCs w:val="22"/>
          <w:lang w:val="en-GB"/>
        </w:rPr>
        <w:t xml:space="preserve">A table listing the fractional relative abundance of each OTU found at over 1% relative abundance in </w:t>
      </w:r>
      <w:r w:rsidRPr="001F0C38">
        <w:rPr>
          <w:rFonts w:ascii="Calibri" w:eastAsia="Arial" w:hAnsi="Calibri" w:cs="Calibri"/>
          <w:i/>
          <w:iCs/>
          <w:sz w:val="22"/>
          <w:szCs w:val="22"/>
          <w:lang w:val="en-GB"/>
        </w:rPr>
        <w:t>Cardiocondyla</w:t>
      </w:r>
      <w:r w:rsidRPr="001F0C38">
        <w:rPr>
          <w:rFonts w:ascii="Calibri" w:eastAsia="Arial" w:hAnsi="Calibri" w:cs="Calibri"/>
          <w:sz w:val="22"/>
          <w:szCs w:val="22"/>
          <w:lang w:val="en-GB"/>
        </w:rPr>
        <w:t xml:space="preserve"> samples. </w:t>
      </w:r>
    </w:p>
    <w:p w14:paraId="07B0608D" w14:textId="77777777" w:rsidR="001F0C38" w:rsidRDefault="001F0C38" w:rsidP="001F0C38">
      <w:pPr>
        <w:rPr>
          <w:rFonts w:ascii="Calibri" w:eastAsia="Arial" w:hAnsi="Calibri" w:cs="Calibri"/>
          <w:b/>
          <w:bCs/>
          <w:sz w:val="22"/>
          <w:szCs w:val="22"/>
          <w:lang w:val="en-GB"/>
        </w:rPr>
      </w:pPr>
    </w:p>
    <w:p w14:paraId="1474AD82" w14:textId="0665958F" w:rsidR="001F0C38" w:rsidRPr="001F0C38" w:rsidRDefault="001F0C38" w:rsidP="001F0C38">
      <w:pPr>
        <w:rPr>
          <w:rFonts w:ascii="Calibri" w:eastAsia="Arial" w:hAnsi="Calibri" w:cs="Calibri"/>
          <w:sz w:val="22"/>
          <w:szCs w:val="22"/>
          <w:lang w:val="en-GB"/>
        </w:rPr>
      </w:pPr>
      <w:r>
        <w:rPr>
          <w:rFonts w:ascii="Calibri" w:eastAsia="Arial" w:hAnsi="Calibri" w:cs="Calibri"/>
          <w:b/>
          <w:bCs/>
          <w:sz w:val="22"/>
          <w:szCs w:val="22"/>
          <w:lang w:val="en-GB"/>
        </w:rPr>
        <w:t xml:space="preserve">S10: </w:t>
      </w:r>
      <w:r w:rsidRPr="001F0C38">
        <w:rPr>
          <w:rFonts w:ascii="Calibri" w:eastAsia="Arial" w:hAnsi="Calibri" w:cs="Calibri"/>
          <w:sz w:val="22"/>
          <w:szCs w:val="22"/>
          <w:lang w:val="en-GB"/>
        </w:rPr>
        <w:t>A table listing the taxonomic identifications assigned to each OTU listed in Table S9.</w:t>
      </w:r>
    </w:p>
    <w:p w14:paraId="508DE6AB" w14:textId="1FC405E3" w:rsidR="005C0452" w:rsidRPr="001F0C38" w:rsidRDefault="005C0452">
      <w:pPr>
        <w:rPr>
          <w:rFonts w:ascii="Calibri" w:eastAsia="Arial" w:hAnsi="Calibri" w:cs="Calibri"/>
          <w:sz w:val="22"/>
          <w:szCs w:val="22"/>
          <w:lang w:val="en-GB"/>
        </w:rPr>
      </w:pPr>
      <w:r w:rsidRPr="001F0C38">
        <w:rPr>
          <w:rFonts w:ascii="Calibri" w:eastAsia="Arial" w:hAnsi="Calibri" w:cs="Calibri"/>
          <w:sz w:val="22"/>
          <w:szCs w:val="22"/>
          <w:lang w:val="en-GB"/>
        </w:rPr>
        <w:br w:type="page"/>
      </w:r>
    </w:p>
    <w:p w14:paraId="6ED7204F" w14:textId="77777777" w:rsidR="005C0452" w:rsidRPr="00D212A3" w:rsidRDefault="005C0452" w:rsidP="005C0452">
      <w:pPr>
        <w:pStyle w:val="SMcaption"/>
        <w:rPr>
          <w:rFonts w:ascii="Calibri" w:eastAsia="Arial" w:hAnsi="Calibri" w:cs="Calibri"/>
          <w:b/>
          <w:bCs/>
          <w:sz w:val="22"/>
          <w:szCs w:val="22"/>
          <w:lang w:val="en-GB"/>
        </w:rPr>
      </w:pPr>
      <w:r w:rsidRPr="00D212A3">
        <w:rPr>
          <w:rFonts w:ascii="Calibri" w:eastAsia="Arial" w:hAnsi="Calibri" w:cs="Calibri"/>
          <w:b/>
          <w:bCs/>
          <w:sz w:val="22"/>
          <w:szCs w:val="22"/>
          <w:lang w:val="en-GB"/>
        </w:rPr>
        <w:lastRenderedPageBreak/>
        <w:t>SI References</w:t>
      </w:r>
    </w:p>
    <w:p w14:paraId="4DFF7002" w14:textId="77777777" w:rsidR="005C0452" w:rsidRPr="00D212A3" w:rsidRDefault="005C0452" w:rsidP="005C0452">
      <w:pPr>
        <w:pStyle w:val="Normal1"/>
        <w:rPr>
          <w:rFonts w:eastAsia="Arial"/>
          <w:b/>
          <w:bCs/>
          <w:sz w:val="22"/>
          <w:szCs w:val="22"/>
          <w:lang w:val="en-GB"/>
        </w:rPr>
      </w:pPr>
    </w:p>
    <w:p w14:paraId="7AFEF750" w14:textId="716780F6" w:rsidR="00953DD1" w:rsidRPr="002424A6" w:rsidRDefault="00FF4569" w:rsidP="00953DD1">
      <w:pPr>
        <w:widowControl w:val="0"/>
        <w:autoSpaceDE w:val="0"/>
        <w:autoSpaceDN w:val="0"/>
        <w:adjustRightInd w:val="0"/>
        <w:ind w:left="640" w:hanging="640"/>
        <w:rPr>
          <w:rFonts w:ascii="Calibri" w:hAnsi="Calibri" w:cs="Calibri"/>
          <w:noProof/>
          <w:sz w:val="22"/>
          <w:lang w:val="en-GB"/>
        </w:rPr>
      </w:pPr>
      <w:r w:rsidRPr="00D212A3">
        <w:rPr>
          <w:rFonts w:ascii="Calibri" w:eastAsia="Arial" w:hAnsi="Calibri" w:cs="Calibri"/>
          <w:sz w:val="22"/>
          <w:szCs w:val="22"/>
          <w:lang w:val="en-GB"/>
        </w:rPr>
        <w:fldChar w:fldCharType="begin" w:fldLock="1"/>
      </w:r>
      <w:r w:rsidRPr="00D212A3">
        <w:rPr>
          <w:rFonts w:ascii="Calibri" w:eastAsia="Arial" w:hAnsi="Calibri" w:cs="Calibri"/>
          <w:sz w:val="22"/>
          <w:szCs w:val="22"/>
          <w:lang w:val="en-GB"/>
        </w:rPr>
        <w:instrText xml:space="preserve">ADDIN Mendeley Bibliography CSL_BIBLIOGRAPHY </w:instrText>
      </w:r>
      <w:r w:rsidRPr="00D212A3">
        <w:rPr>
          <w:rFonts w:ascii="Calibri" w:eastAsia="Arial" w:hAnsi="Calibri" w:cs="Calibri"/>
          <w:sz w:val="22"/>
          <w:szCs w:val="22"/>
          <w:lang w:val="en-GB"/>
        </w:rPr>
        <w:fldChar w:fldCharType="separate"/>
      </w:r>
      <w:r w:rsidR="00953DD1" w:rsidRPr="002424A6">
        <w:rPr>
          <w:rFonts w:ascii="Calibri" w:hAnsi="Calibri" w:cs="Calibri"/>
          <w:noProof/>
          <w:sz w:val="22"/>
          <w:lang w:val="en-GB"/>
        </w:rPr>
        <w:t xml:space="preserve">1. </w:t>
      </w:r>
      <w:r w:rsidR="00953DD1" w:rsidRPr="002424A6">
        <w:rPr>
          <w:rFonts w:ascii="Calibri" w:hAnsi="Calibri" w:cs="Calibri"/>
          <w:noProof/>
          <w:sz w:val="22"/>
          <w:lang w:val="en-GB"/>
        </w:rPr>
        <w:tab/>
        <w:t xml:space="preserve">Bolger AM, Lohse M, Usadel B. Trimmomatic: A flexible trimmer for Illumina sequence data. Bioinformatics. 2014;30(15):2114–20. </w:t>
      </w:r>
    </w:p>
    <w:p w14:paraId="2262B4F8"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2. </w:t>
      </w:r>
      <w:r w:rsidRPr="002424A6">
        <w:rPr>
          <w:rFonts w:ascii="Calibri" w:hAnsi="Calibri" w:cs="Calibri"/>
          <w:noProof/>
          <w:sz w:val="22"/>
          <w:lang w:val="en-GB"/>
        </w:rPr>
        <w:tab/>
        <w:t xml:space="preserve">Nurk S, Bankevich A, Antipov D, Gurevich A, Korobeynikov A, Lapidus A, et al. Assembling Genomes and Mini-metagenomes from Highly Chimeric Reads. In: Deng M, Jiang R, Sun F, Zhang X, editors. Research in Computational Molecular Biology. Berlin, Heidelberg: Springer Berlin Heidelberg; 2013. p. 158–70. </w:t>
      </w:r>
    </w:p>
    <w:p w14:paraId="3FC56024"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3. </w:t>
      </w:r>
      <w:r w:rsidRPr="002424A6">
        <w:rPr>
          <w:rFonts w:ascii="Calibri" w:hAnsi="Calibri" w:cs="Calibri"/>
          <w:noProof/>
          <w:sz w:val="22"/>
          <w:lang w:val="en-GB"/>
        </w:rPr>
        <w:tab/>
        <w:t xml:space="preserve">Li H, Durbin R. Fast and accurate short read alignment with Burrows-Wheeler transform. Bioinformatics. 2009;25:1754–60. </w:t>
      </w:r>
    </w:p>
    <w:p w14:paraId="12061AF3"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4. </w:t>
      </w:r>
      <w:r w:rsidRPr="002424A6">
        <w:rPr>
          <w:rFonts w:ascii="Calibri" w:hAnsi="Calibri" w:cs="Calibri"/>
          <w:noProof/>
          <w:sz w:val="22"/>
          <w:lang w:val="en-GB"/>
        </w:rPr>
        <w:tab/>
        <w:t xml:space="preserve">Laetsch DR, Blaxter ML, Leggett RM. BlobTools : Interrogation of genome assemblies. F1000Research 2017. 2017;6(1287):1–16. </w:t>
      </w:r>
    </w:p>
    <w:p w14:paraId="0F4495E7" w14:textId="77777777" w:rsidR="00953DD1" w:rsidRPr="00953DD1" w:rsidRDefault="00953DD1" w:rsidP="00953DD1">
      <w:pPr>
        <w:widowControl w:val="0"/>
        <w:autoSpaceDE w:val="0"/>
        <w:autoSpaceDN w:val="0"/>
        <w:adjustRightInd w:val="0"/>
        <w:ind w:left="640" w:hanging="640"/>
        <w:rPr>
          <w:rFonts w:ascii="Calibri" w:hAnsi="Calibri" w:cs="Calibri"/>
          <w:noProof/>
          <w:sz w:val="22"/>
          <w:lang w:val="fr-FR"/>
        </w:rPr>
      </w:pPr>
      <w:r w:rsidRPr="002424A6">
        <w:rPr>
          <w:rFonts w:ascii="Calibri" w:hAnsi="Calibri" w:cs="Calibri"/>
          <w:noProof/>
          <w:sz w:val="22"/>
          <w:lang w:val="en-GB"/>
        </w:rPr>
        <w:t xml:space="preserve">5. </w:t>
      </w:r>
      <w:r w:rsidRPr="002424A6">
        <w:rPr>
          <w:rFonts w:ascii="Calibri" w:hAnsi="Calibri" w:cs="Calibri"/>
          <w:noProof/>
          <w:sz w:val="22"/>
          <w:lang w:val="en-GB"/>
        </w:rPr>
        <w:tab/>
        <w:t xml:space="preserve">Buchfink B, Xie C, Huson DH. Fast and sensitive protein alignment using DIAMOND. </w:t>
      </w:r>
      <w:r w:rsidRPr="00953DD1">
        <w:rPr>
          <w:rFonts w:ascii="Calibri" w:hAnsi="Calibri" w:cs="Calibri"/>
          <w:noProof/>
          <w:sz w:val="22"/>
          <w:lang w:val="fr-FR"/>
        </w:rPr>
        <w:t xml:space="preserve">Nat Methods. 2015;12(1):59–60. </w:t>
      </w:r>
    </w:p>
    <w:p w14:paraId="5537662E"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953DD1">
        <w:rPr>
          <w:rFonts w:ascii="Calibri" w:hAnsi="Calibri" w:cs="Calibri"/>
          <w:noProof/>
          <w:sz w:val="22"/>
          <w:lang w:val="fr-FR"/>
        </w:rPr>
        <w:t xml:space="preserve">6. </w:t>
      </w:r>
      <w:r w:rsidRPr="00953DD1">
        <w:rPr>
          <w:rFonts w:ascii="Calibri" w:hAnsi="Calibri" w:cs="Calibri"/>
          <w:noProof/>
          <w:sz w:val="22"/>
          <w:lang w:val="fr-FR"/>
        </w:rPr>
        <w:tab/>
        <w:t xml:space="preserve">Camacho C, Coulouris G, Avagyan V, Ma N, Papadopoulos J, Bealer K, et al. </w:t>
      </w:r>
      <w:r w:rsidRPr="002424A6">
        <w:rPr>
          <w:rFonts w:ascii="Calibri" w:hAnsi="Calibri" w:cs="Calibri"/>
          <w:noProof/>
          <w:sz w:val="22"/>
          <w:lang w:val="en-GB"/>
        </w:rPr>
        <w:t>BLAST+: architecture and applications. BMC Bioinformatics [Internet]. 2009;10:421. Available from: http://www.ncbi.nlm.nih.gov/pubmed/20003500%0Ahttp://www.pubmedcentral.nih.gov/articlerender.fcgi?artid=PMC2803857</w:t>
      </w:r>
    </w:p>
    <w:p w14:paraId="4957D371"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7. </w:t>
      </w:r>
      <w:r w:rsidRPr="002424A6">
        <w:rPr>
          <w:rFonts w:ascii="Calibri" w:hAnsi="Calibri" w:cs="Calibri"/>
          <w:noProof/>
          <w:sz w:val="22"/>
          <w:lang w:val="en-GB"/>
        </w:rPr>
        <w:tab/>
        <w:t xml:space="preserve">Li H, Handsaker B, Wysoker A, Fennell T, Ruan J, Homer N, et al. The Sequence Alignment/Map format and SAMtools. Bioinformatics. 2009;25(16):2078–9. </w:t>
      </w:r>
    </w:p>
    <w:p w14:paraId="495782FF"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8. </w:t>
      </w:r>
      <w:r w:rsidRPr="002424A6">
        <w:rPr>
          <w:rFonts w:ascii="Calibri" w:hAnsi="Calibri" w:cs="Calibri"/>
          <w:noProof/>
          <w:sz w:val="22"/>
          <w:lang w:val="en-GB"/>
        </w:rPr>
        <w:tab/>
        <w:t xml:space="preserve">Seemann T. Prokka: Rapid prokaryotic genome annotation. Bioinformatics. 2014;30(14):2068–9. </w:t>
      </w:r>
    </w:p>
    <w:p w14:paraId="3D494E86"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9. </w:t>
      </w:r>
      <w:r w:rsidRPr="002424A6">
        <w:rPr>
          <w:rFonts w:ascii="Calibri" w:hAnsi="Calibri" w:cs="Calibri"/>
          <w:noProof/>
          <w:sz w:val="22"/>
          <w:lang w:val="en-GB"/>
        </w:rPr>
        <w:tab/>
        <w:t xml:space="preserve">Tanizawa Y, Fujisawa T, Nakamura Y. DFAST: A flexible prokaryotic genome annotation pipeline for faster genome publication. Bioinformatics. 2018;34(6):1037–9. </w:t>
      </w:r>
    </w:p>
    <w:p w14:paraId="40563502"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10. </w:t>
      </w:r>
      <w:r w:rsidRPr="002424A6">
        <w:rPr>
          <w:rFonts w:ascii="Calibri" w:hAnsi="Calibri" w:cs="Calibri"/>
          <w:noProof/>
          <w:sz w:val="22"/>
          <w:lang w:val="en-GB"/>
        </w:rPr>
        <w:tab/>
        <w:t xml:space="preserve">Hyatt D, Chen GL, LoCascio PF, Land ML, Larimer FW, Hauser LJ. Prodigal: Prokaryotic gene recognition and translation initiation site identification. BMC Bioinformatics. 2010;11(119). </w:t>
      </w:r>
    </w:p>
    <w:p w14:paraId="463C6EC2"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11. </w:t>
      </w:r>
      <w:r w:rsidRPr="002424A6">
        <w:rPr>
          <w:rFonts w:ascii="Calibri" w:hAnsi="Calibri" w:cs="Calibri"/>
          <w:noProof/>
          <w:sz w:val="22"/>
          <w:lang w:val="en-GB"/>
        </w:rPr>
        <w:tab/>
        <w:t xml:space="preserve">Riley M, Abe T, Arnaud MB, Berlyn MKB, Blattner FR, Chaudhuri RR, et al. Escherichia coli K-12: A cooperatively developed annotation snapshot - 2005. Nucleic Acids Res. 2006;34(1):1–9. </w:t>
      </w:r>
    </w:p>
    <w:p w14:paraId="1771EAEF"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12. </w:t>
      </w:r>
      <w:r w:rsidRPr="002424A6">
        <w:rPr>
          <w:rFonts w:ascii="Calibri" w:hAnsi="Calibri" w:cs="Calibri"/>
          <w:noProof/>
          <w:sz w:val="22"/>
          <w:lang w:val="en-GB"/>
        </w:rPr>
        <w:tab/>
        <w:t>Tatusova T, DiCuccio M, Badretdin A, Chetvernin V, Nawrocki EP, Zaslavsky L, et al. NCBI prokaryotic genome annotation pipeline. Nucleic Acids Res [Internet]. 2016 Aug 19;44(14):6614–24. Available from: https://academic.oup.com/nar/article-lookup/doi/10.1093/nar/gkw569</w:t>
      </w:r>
    </w:p>
    <w:p w14:paraId="084EA03B"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13. </w:t>
      </w:r>
      <w:r w:rsidRPr="002424A6">
        <w:rPr>
          <w:rFonts w:ascii="Calibri" w:hAnsi="Calibri" w:cs="Calibri"/>
          <w:noProof/>
          <w:sz w:val="22"/>
          <w:lang w:val="en-GB"/>
        </w:rPr>
        <w:tab/>
        <w:t xml:space="preserve">Caspi R, Foerster H, Fulcher CA, Kaipa P, Krummenacker M, Latendresse M, et al. The MetaCyc Database of metabolic pathways and enzymes and the BioCyc collection of pathway/genome databases. Nucleic Acids Res. 2008;36(SUPPL. 1):623–31. </w:t>
      </w:r>
    </w:p>
    <w:p w14:paraId="4B659CE6"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14. </w:t>
      </w:r>
      <w:r w:rsidRPr="002424A6">
        <w:rPr>
          <w:rFonts w:ascii="Calibri" w:hAnsi="Calibri" w:cs="Calibri"/>
          <w:noProof/>
          <w:sz w:val="22"/>
          <w:lang w:val="en-GB"/>
        </w:rPr>
        <w:tab/>
        <w:t>Dale C, Young SA, Haydon DT, Welburn SC. The insect endosymbiont Sodalis glossinidius utilizes a type III secretion system for cell invasion. Proc Natl Acad Sci [Internet]. 2001 Feb 13;98(4):1883–8. Available from: http://www.pnas.org/cgi/doi/10.1073/pnas.98.4.1883</w:t>
      </w:r>
    </w:p>
    <w:p w14:paraId="1440F681"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953DD1">
        <w:rPr>
          <w:rFonts w:ascii="Calibri" w:hAnsi="Calibri" w:cs="Calibri"/>
          <w:noProof/>
          <w:sz w:val="22"/>
          <w:lang w:val="fr-FR"/>
        </w:rPr>
        <w:t xml:space="preserve">15. </w:t>
      </w:r>
      <w:r w:rsidRPr="00953DD1">
        <w:rPr>
          <w:rFonts w:ascii="Calibri" w:hAnsi="Calibri" w:cs="Calibri"/>
          <w:noProof/>
          <w:sz w:val="22"/>
          <w:lang w:val="fr-FR"/>
        </w:rPr>
        <w:tab/>
        <w:t xml:space="preserve">Santos-Garcia D, Rollat-Farnier PA, Beitia F, Zchori-Fein E, Vavre F, Mouton L, et al. </w:t>
      </w:r>
      <w:r w:rsidRPr="002424A6">
        <w:rPr>
          <w:rFonts w:ascii="Calibri" w:hAnsi="Calibri" w:cs="Calibri"/>
          <w:noProof/>
          <w:sz w:val="22"/>
          <w:lang w:val="en-GB"/>
        </w:rPr>
        <w:t xml:space="preserve">The genome of cardinium cBtQ1 provides insights into enome reduction, symbiontmotility, and its settlement n bemisia tabaci. Genome Biol Evol. 2014;6(4):1013–30. </w:t>
      </w:r>
    </w:p>
    <w:p w14:paraId="1B3D6944"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16. </w:t>
      </w:r>
      <w:r w:rsidRPr="002424A6">
        <w:rPr>
          <w:rFonts w:ascii="Calibri" w:hAnsi="Calibri" w:cs="Calibri"/>
          <w:noProof/>
          <w:sz w:val="22"/>
          <w:lang w:val="en-GB"/>
        </w:rPr>
        <w:tab/>
        <w:t>Emms DM, Kelly S. OrthoFinder: solving fundamental biases in whole genome comparisons dramatically improves orthogroup inference accuracy. Genome Biol [Internet]. 2015;16(1):1–14. Available from: http://dx.doi.org/10.1186/s13059-015-0721-2</w:t>
      </w:r>
    </w:p>
    <w:p w14:paraId="1DFC043C"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17. </w:t>
      </w:r>
      <w:r w:rsidRPr="002424A6">
        <w:rPr>
          <w:rFonts w:ascii="Calibri" w:hAnsi="Calibri" w:cs="Calibri"/>
          <w:noProof/>
          <w:sz w:val="22"/>
          <w:lang w:val="en-GB"/>
        </w:rPr>
        <w:tab/>
        <w:t>Husnik F, McCutcheon JP. Repeated replacement of an intrabacterial symbiont in the tripartite nested mealybug symbiosis. Proc Natl Acad Sci [Internet]. 2016 Sep 13;113(37):E5416–24. Available from: http://www.pnas.org/lookup/doi/10.1073/pnas.1603910113</w:t>
      </w:r>
    </w:p>
    <w:p w14:paraId="683B43EB"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18. </w:t>
      </w:r>
      <w:r w:rsidRPr="002424A6">
        <w:rPr>
          <w:rFonts w:ascii="Calibri" w:hAnsi="Calibri" w:cs="Calibri"/>
          <w:noProof/>
          <w:sz w:val="22"/>
          <w:lang w:val="en-GB"/>
        </w:rPr>
        <w:tab/>
        <w:t xml:space="preserve">Huang DW, Sherman BT, Lempicki RA. Bioinformatics enrichment tools: Paths toward the comprehensive functional analysis of large gene lists. Nucleic Acids Res. 2009;37(1):1–13. </w:t>
      </w:r>
    </w:p>
    <w:p w14:paraId="44A96B35"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lastRenderedPageBreak/>
        <w:t xml:space="preserve">19. </w:t>
      </w:r>
      <w:r w:rsidRPr="002424A6">
        <w:rPr>
          <w:rFonts w:ascii="Calibri" w:hAnsi="Calibri" w:cs="Calibri"/>
          <w:noProof/>
          <w:sz w:val="22"/>
          <w:lang w:val="en-GB"/>
        </w:rPr>
        <w:tab/>
        <w:t>Huang DW, Sherman BT, Lempicki RA. Systematic and integrative analysis of large gene lists using DAVID bioinformatics resources. Nat Protoc [Internet]. 2009 Jan 18;4(1):44–57. Available from: http://www.nature.com/articles/nprot.2008.211</w:t>
      </w:r>
    </w:p>
    <w:p w14:paraId="3282AC1E"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20. </w:t>
      </w:r>
      <w:r w:rsidRPr="002424A6">
        <w:rPr>
          <w:rFonts w:ascii="Calibri" w:hAnsi="Calibri" w:cs="Calibri"/>
          <w:noProof/>
          <w:sz w:val="22"/>
          <w:lang w:val="en-GB"/>
        </w:rPr>
        <w:tab/>
        <w:t xml:space="preserve">Edgar RC. MUSCLE: Multiple sequence alignment with high accuracy and high throughput. Nucleic Acids Res. 2004;32(5):1792–7. </w:t>
      </w:r>
    </w:p>
    <w:p w14:paraId="5A11C8E6"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21. </w:t>
      </w:r>
      <w:r w:rsidRPr="002424A6">
        <w:rPr>
          <w:rFonts w:ascii="Calibri" w:hAnsi="Calibri" w:cs="Calibri"/>
          <w:noProof/>
          <w:sz w:val="22"/>
          <w:lang w:val="en-GB"/>
        </w:rPr>
        <w:tab/>
        <w:t xml:space="preserve">Guindon S, Dufayard J, Lefort V. New Algorithms and Methods to Estimate Maximim-Likelihood Phylogenies Assessing the Performance of PhyML 3.0. Syst Biol. 2010;59(3):307–21. </w:t>
      </w:r>
    </w:p>
    <w:p w14:paraId="7754FCC3"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22. </w:t>
      </w:r>
      <w:r w:rsidRPr="002424A6">
        <w:rPr>
          <w:rFonts w:ascii="Calibri" w:hAnsi="Calibri" w:cs="Calibri"/>
          <w:noProof/>
          <w:sz w:val="22"/>
          <w:lang w:val="en-GB"/>
        </w:rPr>
        <w:tab/>
        <w:t xml:space="preserve">Koga R, Tsuchida T, Fukatsu T. Quenching autofluorescence of insect tissues for in situ detection of endosymbionts. Appl Entomol Zool. 2009; </w:t>
      </w:r>
    </w:p>
    <w:p w14:paraId="1271C38C"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23. </w:t>
      </w:r>
      <w:r w:rsidRPr="002424A6">
        <w:rPr>
          <w:rFonts w:ascii="Calibri" w:hAnsi="Calibri" w:cs="Calibri"/>
          <w:noProof/>
          <w:sz w:val="22"/>
          <w:lang w:val="en-GB"/>
        </w:rPr>
        <w:tab/>
        <w:t xml:space="preserve">Sanders JG, Lukasik P, Frederickson ME, Russell JA, Koga R, Knight R, et al. Dramatic differences in gut bacterial densities correlate with diet and habitat in rainforest ants. Integr Comp Biol. 2017;57(4):705–22. </w:t>
      </w:r>
    </w:p>
    <w:p w14:paraId="31678B55"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24. </w:t>
      </w:r>
      <w:r w:rsidRPr="002424A6">
        <w:rPr>
          <w:rFonts w:ascii="Calibri" w:hAnsi="Calibri" w:cs="Calibri"/>
          <w:noProof/>
          <w:sz w:val="22"/>
          <w:lang w:val="en-GB"/>
        </w:rPr>
        <w:tab/>
        <w:t>Simon C, Frati F, Beckenbach A, Crespi B, Liu H, Flook P. Evolution, Weighting, and Phylogenetic Utility of Mitochondrial Gene Sequences and a Compilation of Conserved Polymerase Chain Reaction Primers. Ann Entomol Soc Am [Internet]. 1994 Nov 1;87(6):651–701. Available from: https://academic.oup.com/aesa/article-lookup/doi/10.1093/aesa/87.6.651</w:t>
      </w:r>
    </w:p>
    <w:p w14:paraId="6C58FB91"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25. </w:t>
      </w:r>
      <w:r w:rsidRPr="002424A6">
        <w:rPr>
          <w:rFonts w:ascii="Calibri" w:hAnsi="Calibri" w:cs="Calibri"/>
          <w:noProof/>
          <w:sz w:val="22"/>
          <w:lang w:val="en-GB"/>
        </w:rPr>
        <w:tab/>
        <w:t>Villesen P, Mueller UG, Schultz TR, Adams RMM, Bouck AC. EVOLUTION OF ANT-CULTIVAR SPECIALIZATION AND CULTIVAR SWITCHING IN APTEROSTIGMA FUNGUS-GROWING ANTS. Evolution (N Y) [Internet]. 2004 Oct;58(10):2252–65. Available from: http://doi.wiley.com/10.1111/j.0014-3820.2004.tb01601.x</w:t>
      </w:r>
    </w:p>
    <w:p w14:paraId="2CB7D2A7"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26. </w:t>
      </w:r>
      <w:r w:rsidRPr="002424A6">
        <w:rPr>
          <w:rFonts w:ascii="Calibri" w:hAnsi="Calibri" w:cs="Calibri"/>
          <w:noProof/>
          <w:sz w:val="22"/>
          <w:lang w:val="en-GB"/>
        </w:rPr>
        <w:tab/>
        <w:t xml:space="preserve">Caporaso JG, Lauber CL, Walters WA, Berg-Lyons D, Lozupone CA, Turnbaugh PJ, et al. Global patterns of 16S rRNA diversity at a depth of millions of sequences per sample. Proc Natl Acad Sci U S A. 2011;108(SUPPL. 1):4516–22. </w:t>
      </w:r>
    </w:p>
    <w:p w14:paraId="23191694"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27. </w:t>
      </w:r>
      <w:r w:rsidRPr="002424A6">
        <w:rPr>
          <w:rFonts w:ascii="Calibri" w:hAnsi="Calibri" w:cs="Calibri"/>
          <w:noProof/>
          <w:sz w:val="22"/>
          <w:lang w:val="en-GB"/>
        </w:rPr>
        <w:tab/>
        <w:t xml:space="preserve">Epp LS, Boessenkool S, Bellemain EP, Haile J, Esposito A, Riaz T, et al. New environmental metabarcodes for analysing soil DNA: Potential for studying past and present ecosystems. Mol Ecol. 2012;21(8):1821–33. </w:t>
      </w:r>
    </w:p>
    <w:p w14:paraId="1483F14D"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28. </w:t>
      </w:r>
      <w:r w:rsidRPr="002424A6">
        <w:rPr>
          <w:rFonts w:ascii="Calibri" w:hAnsi="Calibri" w:cs="Calibri"/>
          <w:noProof/>
          <w:sz w:val="22"/>
          <w:lang w:val="en-GB"/>
        </w:rPr>
        <w:tab/>
        <w:t xml:space="preserve">P. D. Schloss, S. L. Westcott, T. Ryabin, J. R. Hall, M. Hartmann, E. B. Hollister, et al. Introducing mothur: Open-Source, Platform-Independent, Community-Supported Software for Describing and Comparing Microbial Communities. Appl Environ Microbiol. 2009;75(23):7537–41. </w:t>
      </w:r>
    </w:p>
    <w:p w14:paraId="24CCE008"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29. </w:t>
      </w:r>
      <w:r w:rsidRPr="002424A6">
        <w:rPr>
          <w:rFonts w:ascii="Calibri" w:hAnsi="Calibri" w:cs="Calibri"/>
          <w:noProof/>
          <w:sz w:val="22"/>
          <w:lang w:val="en-GB"/>
        </w:rPr>
        <w:tab/>
        <w:t>Wickham H. ggplot2: Elegant Graphics for Data Analysis [Internet]. Springer-Verlag New York; 2016. Available from: https://ggplot2.tidyverse.org</w:t>
      </w:r>
    </w:p>
    <w:p w14:paraId="62BB4A34"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30. </w:t>
      </w:r>
      <w:r w:rsidRPr="002424A6">
        <w:rPr>
          <w:rFonts w:ascii="Calibri" w:hAnsi="Calibri" w:cs="Calibri"/>
          <w:noProof/>
          <w:sz w:val="22"/>
          <w:lang w:val="en-GB"/>
        </w:rPr>
        <w:tab/>
        <w:t>Edgar RC. Search and clustering orders of magnitude faster than BLAST. Bioinformatics [Internet]. 2010 Oct 1;26(19):2460–1. Available from: https://academic.oup.com/bioinformatics/article-lookup/doi/10.1093/bioinformatics/btq461</w:t>
      </w:r>
    </w:p>
    <w:p w14:paraId="461A88AE"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31. </w:t>
      </w:r>
      <w:r w:rsidRPr="002424A6">
        <w:rPr>
          <w:rFonts w:ascii="Calibri" w:hAnsi="Calibri" w:cs="Calibri"/>
          <w:noProof/>
          <w:sz w:val="22"/>
          <w:lang w:val="en-GB"/>
        </w:rPr>
        <w:tab/>
        <w:t>Edgar RC. UPARSE: highly accurate OTU sequences from microbial amplicon reads. Nat Methods [Internet]. 2013;10(10):996–8. Available from: http://www.ncbi.nlm.nih.gov/pubmed/23955772</w:t>
      </w:r>
    </w:p>
    <w:p w14:paraId="02FA423F" w14:textId="77777777" w:rsidR="00953DD1" w:rsidRPr="002424A6" w:rsidRDefault="00953DD1" w:rsidP="00953DD1">
      <w:pPr>
        <w:widowControl w:val="0"/>
        <w:autoSpaceDE w:val="0"/>
        <w:autoSpaceDN w:val="0"/>
        <w:adjustRightInd w:val="0"/>
        <w:ind w:left="640" w:hanging="640"/>
        <w:rPr>
          <w:rFonts w:ascii="Calibri" w:hAnsi="Calibri" w:cs="Calibri"/>
          <w:noProof/>
          <w:sz w:val="22"/>
          <w:lang w:val="en-GB"/>
        </w:rPr>
      </w:pPr>
      <w:r w:rsidRPr="002424A6">
        <w:rPr>
          <w:rFonts w:ascii="Calibri" w:hAnsi="Calibri" w:cs="Calibri"/>
          <w:noProof/>
          <w:sz w:val="22"/>
          <w:lang w:val="en-GB"/>
        </w:rPr>
        <w:t xml:space="preserve">32. </w:t>
      </w:r>
      <w:r w:rsidRPr="002424A6">
        <w:rPr>
          <w:rFonts w:ascii="Calibri" w:hAnsi="Calibri" w:cs="Calibri"/>
          <w:noProof/>
          <w:sz w:val="22"/>
          <w:lang w:val="en-GB"/>
        </w:rPr>
        <w:tab/>
        <w:t>Cole JR, Wang Q, Fish JA, Chai B, McGarrell DM, Sun Y, et al. Ribosomal Database Project: data and tools for high throughput rRNA analysis. Nucleic Acids Res [Internet]. 2014 Jan;42(D1):D633–42. Available from: https://academic.oup.com/nar/article-lookup/doi/10.1093/nar/gkt1244</w:t>
      </w:r>
    </w:p>
    <w:p w14:paraId="55CC25DB" w14:textId="77777777" w:rsidR="00953DD1" w:rsidRPr="00953DD1" w:rsidRDefault="00953DD1" w:rsidP="00953DD1">
      <w:pPr>
        <w:widowControl w:val="0"/>
        <w:autoSpaceDE w:val="0"/>
        <w:autoSpaceDN w:val="0"/>
        <w:adjustRightInd w:val="0"/>
        <w:ind w:left="640" w:hanging="640"/>
        <w:rPr>
          <w:rFonts w:ascii="Calibri" w:hAnsi="Calibri" w:cs="Calibri"/>
          <w:noProof/>
          <w:sz w:val="22"/>
        </w:rPr>
      </w:pPr>
      <w:r w:rsidRPr="002424A6">
        <w:rPr>
          <w:rFonts w:ascii="Calibri" w:hAnsi="Calibri" w:cs="Calibri"/>
          <w:noProof/>
          <w:sz w:val="22"/>
          <w:lang w:val="en-GB"/>
        </w:rPr>
        <w:t xml:space="preserve">33. </w:t>
      </w:r>
      <w:r w:rsidRPr="002424A6">
        <w:rPr>
          <w:rFonts w:ascii="Calibri" w:hAnsi="Calibri" w:cs="Calibri"/>
          <w:noProof/>
          <w:sz w:val="22"/>
          <w:lang w:val="en-GB"/>
        </w:rPr>
        <w:tab/>
        <w:t xml:space="preserve">Goropashnaya A V., Fedorov VB, Seifert B, Pamilo P. Phylogenetic relationships of Palaearctic Formica species (hymenoptera, Formicidae) based on mitochondrial cytochrome b sequences. </w:t>
      </w:r>
      <w:r w:rsidRPr="00953DD1">
        <w:rPr>
          <w:rFonts w:ascii="Calibri" w:hAnsi="Calibri" w:cs="Calibri"/>
          <w:noProof/>
          <w:sz w:val="22"/>
          <w:lang w:val="fr-FR"/>
        </w:rPr>
        <w:t xml:space="preserve">PLoS One. 2012;7(7). </w:t>
      </w:r>
    </w:p>
    <w:p w14:paraId="5B78D990" w14:textId="13D51A88" w:rsidR="005C0452" w:rsidRPr="00D212A3" w:rsidRDefault="00FF4569" w:rsidP="00953DD1">
      <w:pPr>
        <w:widowControl w:val="0"/>
        <w:autoSpaceDE w:val="0"/>
        <w:autoSpaceDN w:val="0"/>
        <w:adjustRightInd w:val="0"/>
        <w:ind w:left="640" w:hanging="640"/>
        <w:rPr>
          <w:rFonts w:ascii="Calibri" w:eastAsia="Arial" w:hAnsi="Calibri" w:cs="Calibri"/>
          <w:sz w:val="22"/>
          <w:szCs w:val="22"/>
          <w:lang w:val="en-GB"/>
        </w:rPr>
      </w:pPr>
      <w:r w:rsidRPr="00D212A3">
        <w:rPr>
          <w:rFonts w:ascii="Calibri" w:eastAsia="Arial" w:hAnsi="Calibri" w:cs="Calibri"/>
          <w:sz w:val="22"/>
          <w:szCs w:val="22"/>
          <w:lang w:val="en-GB"/>
        </w:rPr>
        <w:fldChar w:fldCharType="end"/>
      </w:r>
    </w:p>
    <w:p w14:paraId="281178D7" w14:textId="77777777" w:rsidR="00200EB3" w:rsidRPr="00D212A3" w:rsidRDefault="00200EB3">
      <w:pPr>
        <w:rPr>
          <w:rFonts w:ascii="Calibri" w:hAnsi="Calibri" w:cs="Calibri"/>
        </w:rPr>
      </w:pPr>
    </w:p>
    <w:sectPr w:rsidR="00200EB3" w:rsidRPr="00D212A3" w:rsidSect="0083237E">
      <w:pgSz w:w="11906" w:h="16838"/>
      <w:pgMar w:top="1440" w:right="1440" w:bottom="1440" w:left="1440"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EB3"/>
    <w:rsid w:val="00015A98"/>
    <w:rsid w:val="00016AAB"/>
    <w:rsid w:val="0002458C"/>
    <w:rsid w:val="00026B3F"/>
    <w:rsid w:val="000409CF"/>
    <w:rsid w:val="000510DE"/>
    <w:rsid w:val="000637A8"/>
    <w:rsid w:val="000A6F93"/>
    <w:rsid w:val="00105B12"/>
    <w:rsid w:val="001559C9"/>
    <w:rsid w:val="001B5C4A"/>
    <w:rsid w:val="001F0C38"/>
    <w:rsid w:val="00200EB3"/>
    <w:rsid w:val="00205892"/>
    <w:rsid w:val="00233724"/>
    <w:rsid w:val="002424A6"/>
    <w:rsid w:val="0026521D"/>
    <w:rsid w:val="00280285"/>
    <w:rsid w:val="002844FE"/>
    <w:rsid w:val="00285047"/>
    <w:rsid w:val="00293147"/>
    <w:rsid w:val="002C7257"/>
    <w:rsid w:val="002E550E"/>
    <w:rsid w:val="00314787"/>
    <w:rsid w:val="003376CB"/>
    <w:rsid w:val="00341ADE"/>
    <w:rsid w:val="00395F52"/>
    <w:rsid w:val="003A79B7"/>
    <w:rsid w:val="003F264D"/>
    <w:rsid w:val="0042434A"/>
    <w:rsid w:val="00482206"/>
    <w:rsid w:val="00494FAD"/>
    <w:rsid w:val="004A32FA"/>
    <w:rsid w:val="004D477E"/>
    <w:rsid w:val="004F06AD"/>
    <w:rsid w:val="004F2337"/>
    <w:rsid w:val="004F6D4F"/>
    <w:rsid w:val="00507E0A"/>
    <w:rsid w:val="005178FF"/>
    <w:rsid w:val="00570A8B"/>
    <w:rsid w:val="00572954"/>
    <w:rsid w:val="0058717B"/>
    <w:rsid w:val="005C0452"/>
    <w:rsid w:val="005D0A2D"/>
    <w:rsid w:val="00641BE5"/>
    <w:rsid w:val="006575EA"/>
    <w:rsid w:val="0066199F"/>
    <w:rsid w:val="0066518B"/>
    <w:rsid w:val="00677BB3"/>
    <w:rsid w:val="00691162"/>
    <w:rsid w:val="006C6868"/>
    <w:rsid w:val="00701737"/>
    <w:rsid w:val="00701D36"/>
    <w:rsid w:val="00717398"/>
    <w:rsid w:val="007A3D3D"/>
    <w:rsid w:val="007D6002"/>
    <w:rsid w:val="007F7815"/>
    <w:rsid w:val="0083237E"/>
    <w:rsid w:val="00854CB2"/>
    <w:rsid w:val="00863D61"/>
    <w:rsid w:val="008A4E14"/>
    <w:rsid w:val="008B2BEC"/>
    <w:rsid w:val="008D4B93"/>
    <w:rsid w:val="00903E1F"/>
    <w:rsid w:val="00906DD9"/>
    <w:rsid w:val="00912B34"/>
    <w:rsid w:val="00915693"/>
    <w:rsid w:val="009242F6"/>
    <w:rsid w:val="00925B1E"/>
    <w:rsid w:val="009471B2"/>
    <w:rsid w:val="00950E5B"/>
    <w:rsid w:val="00953DD1"/>
    <w:rsid w:val="0095766E"/>
    <w:rsid w:val="00977100"/>
    <w:rsid w:val="00987CD9"/>
    <w:rsid w:val="00997D69"/>
    <w:rsid w:val="009A7B25"/>
    <w:rsid w:val="009B1D82"/>
    <w:rsid w:val="009E21B5"/>
    <w:rsid w:val="00A02C65"/>
    <w:rsid w:val="00A13947"/>
    <w:rsid w:val="00A33075"/>
    <w:rsid w:val="00A628C6"/>
    <w:rsid w:val="00A6350B"/>
    <w:rsid w:val="00A96C01"/>
    <w:rsid w:val="00AD3EB0"/>
    <w:rsid w:val="00AE357B"/>
    <w:rsid w:val="00AE42D6"/>
    <w:rsid w:val="00B52117"/>
    <w:rsid w:val="00B6567C"/>
    <w:rsid w:val="00B6711C"/>
    <w:rsid w:val="00B83ADF"/>
    <w:rsid w:val="00B95965"/>
    <w:rsid w:val="00BC0832"/>
    <w:rsid w:val="00C12637"/>
    <w:rsid w:val="00C32635"/>
    <w:rsid w:val="00C43AC4"/>
    <w:rsid w:val="00C63779"/>
    <w:rsid w:val="00C67DE5"/>
    <w:rsid w:val="00CA7FA3"/>
    <w:rsid w:val="00CB7BE7"/>
    <w:rsid w:val="00CD4278"/>
    <w:rsid w:val="00D212A3"/>
    <w:rsid w:val="00D76F0F"/>
    <w:rsid w:val="00DA78FE"/>
    <w:rsid w:val="00DD5B67"/>
    <w:rsid w:val="00DD78EA"/>
    <w:rsid w:val="00DE4997"/>
    <w:rsid w:val="00E1278C"/>
    <w:rsid w:val="00E1400A"/>
    <w:rsid w:val="00E16BEB"/>
    <w:rsid w:val="00E234FC"/>
    <w:rsid w:val="00E92B2C"/>
    <w:rsid w:val="00EB0482"/>
    <w:rsid w:val="00EE73A7"/>
    <w:rsid w:val="00EF4246"/>
    <w:rsid w:val="00F0354E"/>
    <w:rsid w:val="00F605B5"/>
    <w:rsid w:val="00F707FF"/>
    <w:rsid w:val="00F753C4"/>
    <w:rsid w:val="00F75C26"/>
    <w:rsid w:val="00F800D3"/>
    <w:rsid w:val="00F844B4"/>
    <w:rsid w:val="00FA1FFE"/>
    <w:rsid w:val="00FC1E3A"/>
    <w:rsid w:val="00FC38FA"/>
    <w:rsid w:val="00FC6EC8"/>
    <w:rsid w:val="00FD3DD4"/>
    <w:rsid w:val="00FF456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E83D49"/>
  <w15:docId w15:val="{2DABF22C-77EB-0A46-BE8B-C3CCD0890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EB3"/>
    <w:rPr>
      <w:rFonts w:ascii="Times New Roman" w:eastAsia="Times New Roman" w:hAnsi="Times New Roman" w:cs="Times New Roman"/>
      <w:szCs w:val="20"/>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200EB3"/>
    <w:rPr>
      <w:sz w:val="18"/>
      <w:szCs w:val="18"/>
    </w:rPr>
  </w:style>
  <w:style w:type="character" w:customStyle="1" w:styleId="TextedebullesCar">
    <w:name w:val="Texte de bulles Car"/>
    <w:basedOn w:val="Policepardfaut"/>
    <w:link w:val="Textedebulles"/>
    <w:uiPriority w:val="99"/>
    <w:semiHidden/>
    <w:rsid w:val="00200EB3"/>
    <w:rPr>
      <w:rFonts w:ascii="Times New Roman" w:hAnsi="Times New Roman" w:cs="Times New Roman"/>
      <w:sz w:val="18"/>
      <w:szCs w:val="18"/>
    </w:rPr>
  </w:style>
  <w:style w:type="paragraph" w:customStyle="1" w:styleId="Normal1">
    <w:name w:val="Normal1"/>
    <w:rsid w:val="00200EB3"/>
    <w:rPr>
      <w:rFonts w:ascii="Calibri" w:eastAsia="Calibri" w:hAnsi="Calibri" w:cs="Calibri"/>
      <w:lang w:val="en-US"/>
    </w:rPr>
  </w:style>
  <w:style w:type="paragraph" w:styleId="Commentaire">
    <w:name w:val="annotation text"/>
    <w:basedOn w:val="Normal"/>
    <w:link w:val="CommentaireCar"/>
    <w:uiPriority w:val="99"/>
    <w:unhideWhenUsed/>
    <w:rsid w:val="005C0452"/>
    <w:rPr>
      <w:rFonts w:ascii="Calibri" w:eastAsia="Calibri" w:hAnsi="Calibri" w:cs="Calibri"/>
      <w:szCs w:val="24"/>
    </w:rPr>
  </w:style>
  <w:style w:type="character" w:customStyle="1" w:styleId="CommentaireCar">
    <w:name w:val="Commentaire Car"/>
    <w:basedOn w:val="Policepardfaut"/>
    <w:link w:val="Commentaire"/>
    <w:uiPriority w:val="99"/>
    <w:rsid w:val="005C0452"/>
    <w:rPr>
      <w:rFonts w:ascii="Calibri" w:eastAsia="Calibri" w:hAnsi="Calibri" w:cs="Calibri"/>
      <w:lang w:val="en-US"/>
    </w:rPr>
  </w:style>
  <w:style w:type="character" w:styleId="Marquedecommentaire">
    <w:name w:val="annotation reference"/>
    <w:basedOn w:val="Policepardfaut"/>
    <w:uiPriority w:val="99"/>
    <w:semiHidden/>
    <w:unhideWhenUsed/>
    <w:rsid w:val="005C0452"/>
    <w:rPr>
      <w:sz w:val="18"/>
      <w:szCs w:val="18"/>
    </w:rPr>
  </w:style>
  <w:style w:type="paragraph" w:customStyle="1" w:styleId="SMcaption">
    <w:name w:val="SM caption"/>
    <w:basedOn w:val="Normal"/>
    <w:qFormat/>
    <w:rsid w:val="005C0452"/>
  </w:style>
  <w:style w:type="paragraph" w:styleId="Objetducommentaire">
    <w:name w:val="annotation subject"/>
    <w:basedOn w:val="Commentaire"/>
    <w:next w:val="Commentaire"/>
    <w:link w:val="ObjetducommentaireCar"/>
    <w:uiPriority w:val="99"/>
    <w:semiHidden/>
    <w:unhideWhenUsed/>
    <w:rsid w:val="002E550E"/>
    <w:rPr>
      <w:rFonts w:ascii="Times New Roman" w:eastAsia="Times New Roman" w:hAnsi="Times New Roman" w:cs="Times New Roman"/>
      <w:b/>
      <w:bCs/>
      <w:sz w:val="20"/>
      <w:szCs w:val="20"/>
    </w:rPr>
  </w:style>
  <w:style w:type="character" w:customStyle="1" w:styleId="ObjetducommentaireCar">
    <w:name w:val="Objet du commentaire Car"/>
    <w:basedOn w:val="CommentaireCar"/>
    <w:link w:val="Objetducommentaire"/>
    <w:uiPriority w:val="99"/>
    <w:semiHidden/>
    <w:rsid w:val="002E550E"/>
    <w:rPr>
      <w:rFonts w:ascii="Times New Roman" w:eastAsia="Times New Roman" w:hAnsi="Times New Roman" w:cs="Times New Roman"/>
      <w:b/>
      <w:bCs/>
      <w:sz w:val="20"/>
      <w:szCs w:val="20"/>
      <w:lang w:val="en-US"/>
    </w:rPr>
  </w:style>
  <w:style w:type="character" w:styleId="Numrodeligne">
    <w:name w:val="line number"/>
    <w:basedOn w:val="Policepardfaut"/>
    <w:uiPriority w:val="99"/>
    <w:semiHidden/>
    <w:unhideWhenUsed/>
    <w:rsid w:val="003376CB"/>
  </w:style>
  <w:style w:type="character" w:styleId="Lienhypertexte">
    <w:name w:val="Hyperlink"/>
    <w:basedOn w:val="Policepardfaut"/>
    <w:uiPriority w:val="99"/>
    <w:unhideWhenUsed/>
    <w:rsid w:val="00D212A3"/>
    <w:rPr>
      <w:color w:val="0563C1" w:themeColor="hyperlink"/>
      <w:u w:val="single"/>
    </w:rPr>
  </w:style>
  <w:style w:type="paragraph" w:styleId="Rvision">
    <w:name w:val="Revision"/>
    <w:hidden/>
    <w:uiPriority w:val="99"/>
    <w:semiHidden/>
    <w:rsid w:val="00DD5B67"/>
    <w:rPr>
      <w:rFonts w:ascii="Times New Roman" w:eastAsia="Times New Roman" w:hAnsi="Times New Roman" w:cs="Times New Roman"/>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jpeg"/><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www.antsrus.com" TargetMode="External"/><Relationship Id="rId11" Type="http://schemas.openxmlformats.org/officeDocument/2006/relationships/image" Target="media/image5.tiff"/><Relationship Id="rId5" Type="http://schemas.openxmlformats.org/officeDocument/2006/relationships/hyperlink" Target="https://github.com/filip-husnik/genome-plots-processing" TargetMode="External"/><Relationship Id="rId15" Type="http://schemas.openxmlformats.org/officeDocument/2006/relationships/image" Target="media/image9.jpeg"/><Relationship Id="rId10" Type="http://schemas.openxmlformats.org/officeDocument/2006/relationships/image" Target="media/image4.tiff"/><Relationship Id="rId19" Type="http://schemas.openxmlformats.org/officeDocument/2006/relationships/image" Target="media/image13.tif"/><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108CB-7ADF-7244-8573-E61C8CEAE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17833</Words>
  <Characters>101651</Characters>
  <Application>Microsoft Office Word</Application>
  <DocSecurity>0</DocSecurity>
  <Lines>847</Lines>
  <Paragraphs>238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119246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Raphaella Jackson</dc:creator>
  <cp:keywords/>
  <dc:description/>
  <cp:lastModifiedBy>david monnin</cp:lastModifiedBy>
  <cp:revision>2</cp:revision>
  <dcterms:created xsi:type="dcterms:W3CDTF">2022-04-06T14:34:00Z</dcterms:created>
  <dcterms:modified xsi:type="dcterms:W3CDTF">2022-04-06T14:34:00Z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16408804-ccf9-36cd-9036-728480049866</vt:lpwstr>
  </property>
  <property fmtid="{D5CDD505-2E9C-101B-9397-08002B2CF9AE}" pid="4" name="Mendeley Citation Style_1">
    <vt:lpwstr>http://www.zotero.org/styles/vancouver</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http://www.zotero.org/styles/current-biology</vt:lpwstr>
  </property>
  <property fmtid="{D5CDD505-2E9C-101B-9397-08002B2CF9AE}" pid="14" name="Mendeley Recent Style Name 4_1">
    <vt:lpwstr>Current Biology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http://www.zotero.org/styles/pnas</vt:lpwstr>
  </property>
  <property fmtid="{D5CDD505-2E9C-101B-9397-08002B2CF9AE}" pid="22" name="Mendeley Recent Style Name 8_1">
    <vt:lpwstr>Proceedings of the National Academy of Sciences of the United States of America</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